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55F" w:rsidRPr="005E4879" w:rsidRDefault="00FA755F" w:rsidP="00FA755F">
      <w:pPr>
        <w:keepNext/>
        <w:pageBreakBefore/>
        <w:tabs>
          <w:tab w:val="left" w:pos="2835"/>
        </w:tabs>
        <w:spacing w:before="120" w:after="120"/>
        <w:ind w:left="2835" w:hanging="2835"/>
        <w:outlineLvl w:val="0"/>
        <w:rPr>
          <w:rFonts w:eastAsia="Times"/>
          <w:kern w:val="32"/>
          <w:sz w:val="32"/>
          <w:szCs w:val="32"/>
          <w:lang w:eastAsia="en-AU"/>
        </w:rPr>
      </w:pPr>
      <w:bookmarkStart w:id="0" w:name="_Toc294866482"/>
      <w:bookmarkStart w:id="1" w:name="_Toc294874756"/>
      <w:bookmarkStart w:id="2" w:name="_Toc297631474"/>
      <w:r w:rsidRPr="005E4879">
        <w:rPr>
          <w:rFonts w:eastAsia="Times"/>
          <w:b/>
          <w:kern w:val="32"/>
          <w:sz w:val="32"/>
          <w:szCs w:val="32"/>
          <w:lang w:eastAsia="en-AU"/>
        </w:rPr>
        <w:t>ICANWK</w:t>
      </w:r>
      <w:bookmarkEnd w:id="0"/>
      <w:bookmarkEnd w:id="1"/>
      <w:r w:rsidRPr="005E4879">
        <w:rPr>
          <w:rFonts w:eastAsia="Times"/>
          <w:b/>
          <w:kern w:val="32"/>
          <w:sz w:val="32"/>
          <w:szCs w:val="32"/>
          <w:lang w:eastAsia="en-AU"/>
        </w:rPr>
        <w:t>-New2</w:t>
      </w:r>
      <w:r w:rsidR="004E6CAD">
        <w:rPr>
          <w:rFonts w:eastAsia="Times"/>
          <w:b/>
          <w:kern w:val="32"/>
          <w:sz w:val="32"/>
          <w:szCs w:val="32"/>
          <w:lang w:eastAsia="en-AU"/>
        </w:rPr>
        <w:t>-level 5</w:t>
      </w:r>
      <w:r w:rsidRPr="005E4879">
        <w:rPr>
          <w:rFonts w:eastAsia="Times"/>
          <w:kern w:val="32"/>
          <w:sz w:val="32"/>
          <w:szCs w:val="32"/>
          <w:lang w:eastAsia="en-AU"/>
        </w:rPr>
        <w:tab/>
      </w:r>
      <w:bookmarkEnd w:id="2"/>
      <w:r w:rsidRPr="005E4879">
        <w:rPr>
          <w:rFonts w:eastAsia="Times"/>
          <w:b/>
          <w:kern w:val="32"/>
          <w:sz w:val="32"/>
          <w:szCs w:val="32"/>
          <w:lang w:eastAsia="en-AU"/>
        </w:rPr>
        <w:t>Monitor and troubleshoot enterprise virtual computing environment</w:t>
      </w:r>
    </w:p>
    <w:tbl>
      <w:tblPr>
        <w:tblW w:w="0" w:type="auto"/>
        <w:tblInd w:w="108" w:type="dxa"/>
        <w:tblLook w:val="01E0"/>
      </w:tblPr>
      <w:tblGrid>
        <w:gridCol w:w="2694"/>
        <w:gridCol w:w="5811"/>
      </w:tblGrid>
      <w:tr w:rsidR="00FA755F" w:rsidRPr="005E4879" w:rsidTr="0090043B">
        <w:trPr>
          <w:cantSplit/>
        </w:trPr>
        <w:tc>
          <w:tcPr>
            <w:tcW w:w="2694" w:type="dxa"/>
            <w:hideMark/>
          </w:tcPr>
          <w:p w:rsidR="00FA755F" w:rsidRPr="005E4879" w:rsidRDefault="00FA755F" w:rsidP="00FA755F">
            <w:pPr>
              <w:rPr>
                <w:rFonts w:eastAsia="Times"/>
                <w:b/>
                <w:bCs/>
                <w:lang w:eastAsia="en-US"/>
              </w:rPr>
            </w:pPr>
            <w:r w:rsidRPr="005E4879">
              <w:rPr>
                <w:rFonts w:eastAsia="Times"/>
                <w:b/>
                <w:bCs/>
                <w:lang w:eastAsia="en-US"/>
              </w:rPr>
              <w:t>Unit descriptor</w:t>
            </w:r>
          </w:p>
        </w:tc>
        <w:tc>
          <w:tcPr>
            <w:tcW w:w="5811" w:type="dxa"/>
          </w:tcPr>
          <w:p w:rsidR="00FA755F" w:rsidRPr="005E4879" w:rsidRDefault="00FA755F" w:rsidP="00FA755F">
            <w:pPr>
              <w:tabs>
                <w:tab w:val="left" w:pos="1798"/>
              </w:tabs>
              <w:spacing w:after="120"/>
              <w:rPr>
                <w:rFonts w:eastAsia="Times"/>
                <w:lang w:eastAsia="en-US"/>
              </w:rPr>
            </w:pPr>
            <w:r w:rsidRPr="005E4879">
              <w:rPr>
                <w:rFonts w:eastAsia="Times"/>
                <w:lang w:eastAsia="en-US"/>
              </w:rPr>
              <w:t xml:space="preserve">This unit describes the performance outcomes, skills and knowledge required to </w:t>
            </w:r>
            <w:r w:rsidR="00607221">
              <w:rPr>
                <w:rFonts w:eastAsia="Times"/>
                <w:lang w:eastAsia="en-US"/>
              </w:rPr>
              <w:t>monitor and troubleshoot</w:t>
            </w:r>
            <w:r w:rsidRPr="005E4879">
              <w:rPr>
                <w:rFonts w:eastAsia="Times"/>
                <w:lang w:eastAsia="en-US"/>
              </w:rPr>
              <w:t xml:space="preserve"> virtualisation technologies with the goal of providing </w:t>
            </w:r>
            <w:r w:rsidR="000D5978" w:rsidRPr="005E4879">
              <w:rPr>
                <w:rFonts w:eastAsia="Times"/>
                <w:lang w:eastAsia="en-US"/>
              </w:rPr>
              <w:t>more</w:t>
            </w:r>
            <w:r w:rsidRPr="005E4879">
              <w:rPr>
                <w:rFonts w:eastAsia="Times"/>
                <w:lang w:eastAsia="en-US"/>
              </w:rPr>
              <w:t xml:space="preserve"> </w:t>
            </w:r>
            <w:r w:rsidR="005354EF">
              <w:rPr>
                <w:rFonts w:eastAsia="Times"/>
                <w:lang w:eastAsia="en-US"/>
              </w:rPr>
              <w:t xml:space="preserve">efficient and reliable </w:t>
            </w:r>
            <w:r w:rsidRPr="005E4879">
              <w:rPr>
                <w:rFonts w:eastAsia="Times"/>
                <w:lang w:eastAsia="en-US"/>
              </w:rPr>
              <w:t>information and communications technology (ICT) environment.</w:t>
            </w:r>
          </w:p>
          <w:p w:rsidR="00FA755F" w:rsidRPr="005E4879" w:rsidRDefault="00FA755F" w:rsidP="00FA755F">
            <w:pPr>
              <w:tabs>
                <w:tab w:val="left" w:pos="1798"/>
              </w:tabs>
              <w:spacing w:after="120"/>
              <w:rPr>
                <w:rFonts w:eastAsia="Times"/>
                <w:lang w:eastAsia="en-US"/>
              </w:rPr>
            </w:pPr>
            <w:r w:rsidRPr="005E4879">
              <w:rPr>
                <w:rFonts w:eastAsia="Times"/>
                <w:lang w:eastAsia="en-US"/>
              </w:rPr>
              <w:t xml:space="preserve">No licensing, legislative, regulatory or certification requirements apply to this unit at the time of endorsement but users should confirm requirements with the relevant federal, state or territory authority. </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Employability skills</w:t>
            </w:r>
          </w:p>
        </w:tc>
        <w:tc>
          <w:tcPr>
            <w:tcW w:w="5811" w:type="dxa"/>
            <w:hideMark/>
          </w:tcPr>
          <w:p w:rsidR="00FA755F" w:rsidRPr="005E4879" w:rsidRDefault="00FA755F" w:rsidP="0090043B">
            <w:pPr>
              <w:pStyle w:val="BodyText"/>
              <w:rPr>
                <w:rFonts w:ascii="Times New Roman" w:hAnsi="Times New Roman"/>
              </w:rPr>
            </w:pPr>
            <w:r w:rsidRPr="005E4879">
              <w:rPr>
                <w:rFonts w:ascii="Times New Roman" w:hAnsi="Times New Roman"/>
              </w:rPr>
              <w:t>This unit contains employability skills.</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Application of the unit</w:t>
            </w:r>
          </w:p>
        </w:tc>
        <w:tc>
          <w:tcPr>
            <w:tcW w:w="5811" w:type="dxa"/>
          </w:tcPr>
          <w:p w:rsidR="00FA755F" w:rsidRPr="005E4879" w:rsidRDefault="00FA755F" w:rsidP="0090043B">
            <w:pPr>
              <w:pStyle w:val="BodyText"/>
              <w:rPr>
                <w:rFonts w:ascii="Times New Roman" w:hAnsi="Times New Roman"/>
              </w:rPr>
            </w:pPr>
            <w:r w:rsidRPr="005E4879">
              <w:rPr>
                <w:rFonts w:ascii="Times New Roman" w:hAnsi="Times New Roman"/>
              </w:rPr>
              <w:t>This unit applies to senior networking staff responsible for increasing the sustainability of an organisation by using virtualisation technologies.</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Unit sector</w:t>
            </w:r>
          </w:p>
        </w:tc>
        <w:tc>
          <w:tcPr>
            <w:tcW w:w="5811" w:type="dxa"/>
            <w:hideMark/>
          </w:tcPr>
          <w:p w:rsidR="00FA755F" w:rsidRPr="005E4879" w:rsidRDefault="00FA755F" w:rsidP="0090043B">
            <w:pPr>
              <w:pStyle w:val="BodyText"/>
              <w:rPr>
                <w:rFonts w:ascii="Times New Roman" w:hAnsi="Times New Roman"/>
              </w:rPr>
            </w:pPr>
            <w:r w:rsidRPr="005E4879">
              <w:rPr>
                <w:rFonts w:ascii="Times New Roman" w:hAnsi="Times New Roman"/>
              </w:rPr>
              <w:t>Networking</w:t>
            </w:r>
          </w:p>
        </w:tc>
      </w:tr>
      <w:tr w:rsidR="00FA755F" w:rsidRPr="005E4879" w:rsidTr="0090043B">
        <w:trPr>
          <w:cantSplit/>
        </w:trPr>
        <w:tc>
          <w:tcPr>
            <w:tcW w:w="2694" w:type="dxa"/>
            <w:hideMark/>
          </w:tcPr>
          <w:p w:rsidR="00FA755F" w:rsidRPr="005E4879" w:rsidRDefault="00FA755F" w:rsidP="0090043B">
            <w:pPr>
              <w:pStyle w:val="TableHeading"/>
            </w:pPr>
            <w:r w:rsidRPr="005E4879">
              <w:t>ELEMENT</w:t>
            </w:r>
          </w:p>
        </w:tc>
        <w:tc>
          <w:tcPr>
            <w:tcW w:w="5811" w:type="dxa"/>
            <w:hideMark/>
          </w:tcPr>
          <w:p w:rsidR="00FA755F" w:rsidRPr="005E4879" w:rsidRDefault="00FA755F" w:rsidP="0090043B">
            <w:pPr>
              <w:pStyle w:val="TableHeading"/>
            </w:pPr>
            <w:r w:rsidRPr="005E4879">
              <w:t>PERFORMANCE CRITERIA</w:t>
            </w:r>
          </w:p>
        </w:tc>
      </w:tr>
      <w:tr w:rsidR="00FA755F" w:rsidRPr="005E4879" w:rsidTr="0090043B">
        <w:trPr>
          <w:cantSplit/>
        </w:trPr>
        <w:tc>
          <w:tcPr>
            <w:tcW w:w="2694" w:type="dxa"/>
            <w:hideMark/>
          </w:tcPr>
          <w:p w:rsidR="00FA755F" w:rsidRPr="005E4879" w:rsidRDefault="00FA755F" w:rsidP="0090043B">
            <w:pPr>
              <w:pStyle w:val="Advisorytext"/>
              <w:rPr>
                <w:rFonts w:cs="Times New Roman"/>
                <w:sz w:val="24"/>
              </w:rPr>
            </w:pPr>
            <w:r w:rsidRPr="005E4879">
              <w:rPr>
                <w:rFonts w:cs="Times New Roman"/>
                <w:sz w:val="24"/>
              </w:rPr>
              <w:t>Elements describe the essential outcomes of a unit of competency.</w:t>
            </w:r>
          </w:p>
        </w:tc>
        <w:tc>
          <w:tcPr>
            <w:tcW w:w="5811" w:type="dxa"/>
            <w:hideMark/>
          </w:tcPr>
          <w:p w:rsidR="00FA755F" w:rsidRPr="005E4879" w:rsidRDefault="00FA755F" w:rsidP="0090043B">
            <w:pPr>
              <w:pStyle w:val="Advisorytext"/>
              <w:rPr>
                <w:rFonts w:cs="Times New Roman"/>
                <w:sz w:val="24"/>
              </w:rPr>
            </w:pPr>
            <w:r w:rsidRPr="005E4879">
              <w:rPr>
                <w:rFonts w:cs="Times New Roman"/>
                <w:sz w:val="24"/>
              </w:rPr>
              <w:t xml:space="preserve">Performance criteria describe the performance needed to demonstrate achievement of the element. Where bold </w:t>
            </w:r>
            <w:proofErr w:type="spellStart"/>
            <w:r w:rsidRPr="005E4879">
              <w:rPr>
                <w:rFonts w:cs="Times New Roman"/>
                <w:sz w:val="24"/>
              </w:rPr>
              <w:t>italicised</w:t>
            </w:r>
            <w:proofErr w:type="spellEnd"/>
            <w:r w:rsidRPr="005E4879">
              <w:rPr>
                <w:rFonts w:cs="Times New Roman"/>
                <w:sz w:val="24"/>
              </w:rPr>
              <w:t xml:space="preserve"> text is used, further information is detailed in the required skills and knowledge section and the range statement. Assessment of performance is to be consistent with the evidence guide.</w:t>
            </w:r>
          </w:p>
        </w:tc>
      </w:tr>
      <w:tr w:rsidR="00FA755F" w:rsidRPr="005E4879" w:rsidTr="0090043B">
        <w:trPr>
          <w:cantSplit/>
        </w:trPr>
        <w:tc>
          <w:tcPr>
            <w:tcW w:w="2694" w:type="dxa"/>
            <w:hideMark/>
          </w:tcPr>
          <w:p w:rsidR="00FA755F" w:rsidRPr="005E4879" w:rsidRDefault="00FA755F" w:rsidP="00FA755F">
            <w:pPr>
              <w:pStyle w:val="element"/>
              <w:numPr>
                <w:ilvl w:val="0"/>
                <w:numId w:val="2"/>
              </w:numPr>
            </w:pPr>
            <w:r w:rsidRPr="005E4879">
              <w:t>Plan strategies to monitor and troubleshoot the performance of enterprise virtual computing environment</w:t>
            </w:r>
          </w:p>
        </w:tc>
        <w:tc>
          <w:tcPr>
            <w:tcW w:w="5811" w:type="dxa"/>
            <w:hideMark/>
          </w:tcPr>
          <w:p w:rsidR="00FA755F" w:rsidRPr="005E4879" w:rsidRDefault="00FA755F" w:rsidP="00FA755F">
            <w:pPr>
              <w:pStyle w:val="performancec"/>
            </w:pPr>
            <w:r w:rsidRPr="005E4879">
              <w:t xml:space="preserve">Develop a plan to monitor </w:t>
            </w:r>
            <w:r w:rsidRPr="005E4879">
              <w:rPr>
                <w:b/>
                <w:i/>
              </w:rPr>
              <w:t>Virtual environment</w:t>
            </w:r>
            <w:r w:rsidRPr="005E4879">
              <w:t xml:space="preserve"> to ensure availability and performance </w:t>
            </w:r>
            <w:r w:rsidR="003504CE" w:rsidRPr="005E4879">
              <w:t xml:space="preserve">standard </w:t>
            </w:r>
            <w:r w:rsidR="00987F2B" w:rsidRPr="005E4879">
              <w:t xml:space="preserve"> according </w:t>
            </w:r>
            <w:r w:rsidR="00DD4919">
              <w:t xml:space="preserve">to </w:t>
            </w:r>
            <w:r w:rsidR="00987F2B" w:rsidRPr="005E4879">
              <w:rPr>
                <w:rStyle w:val="CATText-BoldandItalic"/>
              </w:rPr>
              <w:t>Organisational requirements</w:t>
            </w:r>
          </w:p>
          <w:p w:rsidR="00FA755F" w:rsidRPr="005E4879" w:rsidRDefault="00FA755F" w:rsidP="00FA755F">
            <w:pPr>
              <w:pStyle w:val="performancec"/>
            </w:pPr>
            <w:r w:rsidRPr="005E4879">
              <w:t>Identify</w:t>
            </w:r>
            <w:r w:rsidR="003504CE" w:rsidRPr="005E4879">
              <w:rPr>
                <w:b/>
                <w:i/>
              </w:rPr>
              <w:t xml:space="preserve"> Virtual environment</w:t>
            </w:r>
            <w:r w:rsidRPr="005E4879">
              <w:t xml:space="preserve"> critical activity level and assign resource as needed</w:t>
            </w:r>
          </w:p>
          <w:p w:rsidR="00FA755F" w:rsidRPr="005E4879" w:rsidRDefault="00FA755F" w:rsidP="003504CE">
            <w:pPr>
              <w:pStyle w:val="performancec"/>
            </w:pPr>
            <w:r w:rsidRPr="005E4879">
              <w:t>Review system logs and alerts to facilitate Virtual environment tuning</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5E46B9">
            <w:pPr>
              <w:pStyle w:val="element"/>
            </w:pPr>
            <w:r w:rsidRPr="005E4879">
              <w:t xml:space="preserve">Manage </w:t>
            </w:r>
            <w:r w:rsidR="005E46B9">
              <w:t xml:space="preserve">virtual environment </w:t>
            </w:r>
            <w:r w:rsidRPr="005E4879">
              <w:t xml:space="preserve">performance </w:t>
            </w:r>
            <w:r w:rsidR="005E46B9">
              <w:t>to</w:t>
            </w:r>
            <w:r w:rsidRPr="005E4879">
              <w:t xml:space="preserve"> </w:t>
            </w:r>
            <w:r w:rsidR="005E46B9">
              <w:t xml:space="preserve">ensure full </w:t>
            </w:r>
            <w:r w:rsidRPr="005E4879">
              <w:t>resource optimisation</w:t>
            </w:r>
          </w:p>
        </w:tc>
        <w:tc>
          <w:tcPr>
            <w:tcW w:w="5811" w:type="dxa"/>
            <w:hideMark/>
          </w:tcPr>
          <w:p w:rsidR="00FA755F" w:rsidRPr="005E4879" w:rsidRDefault="00FA755F" w:rsidP="00FA755F">
            <w:pPr>
              <w:pStyle w:val="performancec"/>
            </w:pPr>
            <w:r w:rsidRPr="005E4879">
              <w:t>Monitor and diagnose Memory</w:t>
            </w:r>
            <w:r w:rsidR="00607221">
              <w:t xml:space="preserve">, CPU and </w:t>
            </w:r>
            <w:r w:rsidRPr="005E4879">
              <w:t xml:space="preserve"> </w:t>
            </w:r>
            <w:r w:rsidR="00607221" w:rsidRPr="005E4879">
              <w:t xml:space="preserve">Distributed Power Management </w:t>
            </w:r>
            <w:r w:rsidRPr="005E4879">
              <w:t xml:space="preserve">Performance </w:t>
            </w:r>
          </w:p>
          <w:p w:rsidR="00FA755F" w:rsidRPr="005E4879" w:rsidRDefault="005E46B9" w:rsidP="00FA755F">
            <w:pPr>
              <w:pStyle w:val="performancec"/>
            </w:pPr>
            <w:r>
              <w:t>Review</w:t>
            </w:r>
            <w:r w:rsidR="00FA755F" w:rsidRPr="005E4879">
              <w:t xml:space="preserve"> Storage </w:t>
            </w:r>
            <w:r>
              <w:t xml:space="preserve">and Cluster </w:t>
            </w:r>
            <w:r w:rsidR="00FA755F" w:rsidRPr="005E4879">
              <w:t>Performance</w:t>
            </w:r>
            <w:r>
              <w:t xml:space="preserve"> to maximise operational </w:t>
            </w:r>
            <w:proofErr w:type="spellStart"/>
            <w:r>
              <w:t>efficency</w:t>
            </w:r>
            <w:proofErr w:type="spellEnd"/>
          </w:p>
          <w:p w:rsidR="00FA755F" w:rsidRPr="005E4879" w:rsidRDefault="00FA755F" w:rsidP="00FA755F">
            <w:pPr>
              <w:pStyle w:val="performancec"/>
            </w:pPr>
            <w:r w:rsidRPr="005E4879">
              <w:t xml:space="preserve">Monitor Tasks, Events and Alarms </w:t>
            </w:r>
            <w:r w:rsidR="005E46B9">
              <w:t xml:space="preserve">and </w:t>
            </w:r>
            <w:r w:rsidRPr="005E4879">
              <w:t>Network Activity</w:t>
            </w:r>
            <w:r w:rsidR="005E46B9">
              <w:t xml:space="preserve">  and make relevant adjustments to ensure optimal operation</w:t>
            </w:r>
          </w:p>
          <w:p w:rsidR="00FA755F" w:rsidRPr="005E4879" w:rsidRDefault="00FA755F" w:rsidP="00FA755F">
            <w:pPr>
              <w:pStyle w:val="performancec"/>
              <w:numPr>
                <w:ilvl w:val="0"/>
                <w:numId w:val="0"/>
              </w:numPr>
              <w:ind w:left="567"/>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tcPr>
          <w:p w:rsidR="00FA755F" w:rsidRPr="005E4879" w:rsidRDefault="00FA755F" w:rsidP="00FA755F">
            <w:pPr>
              <w:pStyle w:val="element"/>
            </w:pPr>
            <w:r w:rsidRPr="005E4879">
              <w:lastRenderedPageBreak/>
              <w:t>Analyse and troubleshoot Virtual environment</w:t>
            </w:r>
          </w:p>
        </w:tc>
        <w:tc>
          <w:tcPr>
            <w:tcW w:w="5811" w:type="dxa"/>
          </w:tcPr>
          <w:p w:rsidR="00FA755F" w:rsidRPr="005E4879" w:rsidRDefault="004F32B7" w:rsidP="00FA755F">
            <w:pPr>
              <w:pStyle w:val="performancec"/>
            </w:pPr>
            <w:r>
              <w:t xml:space="preserve">Review </w:t>
            </w:r>
            <w:r w:rsidR="00FA755F" w:rsidRPr="005E4879">
              <w:t>Virtual Machine capacity</w:t>
            </w:r>
            <w:r w:rsidR="00962C22">
              <w:t>, application</w:t>
            </w:r>
            <w:r w:rsidR="00FA755F" w:rsidRPr="005E4879">
              <w:t xml:space="preserve"> and </w:t>
            </w:r>
            <w:r w:rsidR="00962C22" w:rsidRPr="005E4879">
              <w:t xml:space="preserve">storage I/O </w:t>
            </w:r>
            <w:r w:rsidR="00FA755F" w:rsidRPr="005E4879">
              <w:t>performance</w:t>
            </w:r>
            <w:r w:rsidR="00962C22">
              <w:t xml:space="preserve"> to identify</w:t>
            </w:r>
            <w:r w:rsidR="00FA755F" w:rsidRPr="005E4879">
              <w:t xml:space="preserve"> </w:t>
            </w:r>
            <w:r w:rsidR="00962C22">
              <w:t xml:space="preserve"> and resolve any </w:t>
            </w:r>
            <w:r w:rsidR="009D0EB2">
              <w:t xml:space="preserve">performance </w:t>
            </w:r>
            <w:r w:rsidR="00FA755F" w:rsidRPr="005E4879">
              <w:t>issues</w:t>
            </w:r>
          </w:p>
          <w:p w:rsidR="00FA755F" w:rsidRPr="005E4879" w:rsidRDefault="00962C22" w:rsidP="00FA755F">
            <w:pPr>
              <w:pStyle w:val="performancec"/>
            </w:pPr>
            <w:r>
              <w:t>Test, a</w:t>
            </w:r>
            <w:r w:rsidR="00FA755F" w:rsidRPr="005E4879">
              <w:t xml:space="preserve">nalyse and troubleshoot </w:t>
            </w:r>
            <w:r>
              <w:t xml:space="preserve">any identified </w:t>
            </w:r>
            <w:r w:rsidR="00FA755F" w:rsidRPr="005E4879">
              <w:rPr>
                <w:b/>
                <w:i/>
              </w:rPr>
              <w:t>Virtual network</w:t>
            </w:r>
            <w:r w:rsidR="00FA755F" w:rsidRPr="005E4879">
              <w:t xml:space="preserve"> problems</w:t>
            </w:r>
          </w:p>
          <w:p w:rsidR="00FA755F" w:rsidRPr="009D0EB2" w:rsidRDefault="00FA755F" w:rsidP="00FA755F">
            <w:pPr>
              <w:pStyle w:val="performancec"/>
            </w:pPr>
            <w:r w:rsidRPr="005E4879">
              <w:t>Ana</w:t>
            </w:r>
            <w:r w:rsidR="00DF5236" w:rsidRPr="005E4879">
              <w:t>lyse and troubleshoot</w:t>
            </w:r>
            <w:r w:rsidRPr="005E4879">
              <w:t xml:space="preserve"> </w:t>
            </w:r>
            <w:r w:rsidR="00DF5236" w:rsidRPr="005E4879">
              <w:rPr>
                <w:b/>
                <w:i/>
              </w:rPr>
              <w:t>High availability</w:t>
            </w:r>
            <w:r w:rsidR="00962C22">
              <w:rPr>
                <w:b/>
                <w:i/>
              </w:rPr>
              <w:t xml:space="preserve"> </w:t>
            </w:r>
            <w:r w:rsidR="00962C22" w:rsidRPr="009D0EB2">
              <w:t xml:space="preserve">to ensure the virtual machines are </w:t>
            </w:r>
            <w:r w:rsidR="009D0EB2" w:rsidRPr="009D0EB2">
              <w:t>running at optimal performance levels</w:t>
            </w:r>
          </w:p>
          <w:p w:rsidR="00FA755F" w:rsidRPr="005E4879" w:rsidRDefault="00FA755F" w:rsidP="00FA755F">
            <w:pPr>
              <w:pStyle w:val="performancec"/>
              <w:numPr>
                <w:ilvl w:val="0"/>
                <w:numId w:val="0"/>
              </w:numPr>
              <w:ind w:left="567"/>
            </w:pPr>
          </w:p>
        </w:tc>
      </w:tr>
      <w:tr w:rsidR="00FA755F" w:rsidRPr="005E4879" w:rsidTr="0090043B">
        <w:trPr>
          <w:cantSplit/>
        </w:trPr>
        <w:tc>
          <w:tcPr>
            <w:tcW w:w="2694" w:type="dxa"/>
          </w:tcPr>
          <w:p w:rsidR="00FA755F" w:rsidRPr="005E4879" w:rsidRDefault="00FA755F" w:rsidP="00FA755F">
            <w:pPr>
              <w:pStyle w:val="element"/>
            </w:pPr>
            <w:r w:rsidRPr="005E4879">
              <w:t>Diagnose virtual environment fault and provide solutions</w:t>
            </w:r>
          </w:p>
        </w:tc>
        <w:tc>
          <w:tcPr>
            <w:tcW w:w="5811" w:type="dxa"/>
          </w:tcPr>
          <w:p w:rsidR="00C05F6A" w:rsidRPr="005E4879" w:rsidRDefault="00C05F6A" w:rsidP="00C05F6A">
            <w:pPr>
              <w:pStyle w:val="performancec"/>
            </w:pPr>
            <w:r w:rsidRPr="005E4879">
              <w:t>Use virtualisation client and server</w:t>
            </w:r>
            <w:r w:rsidRPr="005E4879">
              <w:rPr>
                <w:b/>
                <w:i/>
              </w:rPr>
              <w:t xml:space="preserve"> management software </w:t>
            </w:r>
            <w:r w:rsidRPr="005E4879">
              <w:t>tools to help diagnose virtual environment problems</w:t>
            </w:r>
          </w:p>
          <w:p w:rsidR="00C05F6A" w:rsidRPr="005E4879" w:rsidRDefault="00C05F6A" w:rsidP="00C05F6A">
            <w:pPr>
              <w:pStyle w:val="performancec"/>
            </w:pPr>
            <w:r w:rsidRPr="005E4879">
              <w:t xml:space="preserve">Install and configure </w:t>
            </w:r>
            <w:r w:rsidRPr="005E4879">
              <w:rPr>
                <w:b/>
                <w:i/>
              </w:rPr>
              <w:t>external virtualisation management tools</w:t>
            </w:r>
            <w:r w:rsidRPr="005E4879">
              <w:t xml:space="preserve"> to help diagnose virtual environment problems</w:t>
            </w:r>
          </w:p>
          <w:p w:rsidR="00C05F6A" w:rsidRPr="005E4879" w:rsidRDefault="00C05F6A" w:rsidP="00C05F6A">
            <w:pPr>
              <w:pStyle w:val="performancec"/>
            </w:pPr>
            <w:r w:rsidRPr="005E4879">
              <w:t>use system logs and alerts to collect and analyse error</w:t>
            </w:r>
          </w:p>
          <w:p w:rsidR="00C05F6A" w:rsidRPr="005E4879" w:rsidRDefault="00C05F6A" w:rsidP="00C05F6A">
            <w:pPr>
              <w:pStyle w:val="performancec"/>
            </w:pPr>
            <w:r w:rsidRPr="005E4879">
              <w:t>Evaluate problems using log files and alerts</w:t>
            </w:r>
          </w:p>
          <w:p w:rsidR="00C05F6A" w:rsidRPr="005E4879" w:rsidRDefault="00C05F6A" w:rsidP="00C05F6A">
            <w:pPr>
              <w:pStyle w:val="performancec"/>
            </w:pPr>
            <w:r w:rsidRPr="005E4879">
              <w:t xml:space="preserve">Consult with </w:t>
            </w:r>
            <w:r w:rsidRPr="005E4879">
              <w:rPr>
                <w:b/>
                <w:i/>
              </w:rPr>
              <w:t>virtualisation-software vendors</w:t>
            </w:r>
            <w:r w:rsidRPr="005E4879">
              <w:t xml:space="preserve"> and provide solution </w:t>
            </w:r>
          </w:p>
          <w:p w:rsidR="00FA755F" w:rsidRPr="005E4879" w:rsidRDefault="00FA755F" w:rsidP="00D9398B">
            <w:pPr>
              <w:pStyle w:val="performancec"/>
              <w:numPr>
                <w:ilvl w:val="0"/>
                <w:numId w:val="0"/>
              </w:numPr>
              <w:ind w:left="567"/>
            </w:pPr>
          </w:p>
        </w:tc>
      </w:tr>
      <w:tr w:rsidR="00FA755F" w:rsidRPr="005E4879" w:rsidTr="0090043B">
        <w:trPr>
          <w:cantSplit/>
        </w:trPr>
        <w:tc>
          <w:tcPr>
            <w:tcW w:w="8505" w:type="dxa"/>
            <w:gridSpan w:val="2"/>
            <w:hideMark/>
          </w:tcPr>
          <w:p w:rsidR="00FA755F" w:rsidRPr="005E4879" w:rsidRDefault="00FA755F" w:rsidP="00FA755F">
            <w:pPr>
              <w:keepNext/>
              <w:spacing w:after="120"/>
              <w:rPr>
                <w:rFonts w:eastAsia="Times"/>
                <w:b/>
                <w:caps/>
                <w:lang w:eastAsia="en-US"/>
              </w:rPr>
            </w:pPr>
            <w:r w:rsidRPr="005E4879">
              <w:rPr>
                <w:rFonts w:eastAsia="Times"/>
                <w:b/>
                <w:caps/>
                <w:lang w:eastAsia="en-US"/>
              </w:rPr>
              <w:t>REQUIRED SKILLS AND KNOWLEDGE</w:t>
            </w:r>
          </w:p>
        </w:tc>
      </w:tr>
      <w:tr w:rsidR="00FA755F" w:rsidRPr="005E4879" w:rsidTr="0090043B">
        <w:trPr>
          <w:cantSplit/>
        </w:trPr>
        <w:tc>
          <w:tcPr>
            <w:tcW w:w="8505" w:type="dxa"/>
            <w:gridSpan w:val="2"/>
            <w:hideMark/>
          </w:tcPr>
          <w:p w:rsidR="00FA755F" w:rsidRPr="005E4879" w:rsidRDefault="00FA755F" w:rsidP="00FA755F">
            <w:pPr>
              <w:keepNext/>
              <w:tabs>
                <w:tab w:val="left" w:pos="1798"/>
              </w:tabs>
              <w:spacing w:after="160"/>
              <w:rPr>
                <w:rFonts w:eastAsia="Times"/>
                <w:lang w:val="en-US" w:eastAsia="en-AU"/>
              </w:rPr>
            </w:pPr>
            <w:r w:rsidRPr="005E4879">
              <w:rPr>
                <w:rFonts w:eastAsia="Times"/>
                <w:lang w:val="en-US" w:eastAsia="en-AU"/>
              </w:rPr>
              <w:t>This section describes the skills and knowledge required for this unit.</w:t>
            </w:r>
          </w:p>
        </w:tc>
      </w:tr>
      <w:tr w:rsidR="00FA755F" w:rsidRPr="005E4879" w:rsidTr="0090043B">
        <w:trPr>
          <w:cantSplit/>
        </w:trPr>
        <w:tc>
          <w:tcPr>
            <w:tcW w:w="8505" w:type="dxa"/>
            <w:gridSpan w:val="2"/>
            <w:hideMark/>
          </w:tcPr>
          <w:p w:rsidR="00FA755F" w:rsidRPr="005E4879" w:rsidRDefault="00FA755F" w:rsidP="00FA755F">
            <w:pPr>
              <w:keepNext/>
              <w:tabs>
                <w:tab w:val="left" w:pos="1798"/>
              </w:tabs>
              <w:spacing w:before="60" w:after="60"/>
              <w:outlineLvl w:val="2"/>
              <w:rPr>
                <w:rFonts w:eastAsia="Times"/>
                <w:b/>
                <w:bCs/>
                <w:lang w:eastAsia="en-US"/>
              </w:rPr>
            </w:pPr>
            <w:r w:rsidRPr="005E4879">
              <w:rPr>
                <w:rFonts w:eastAsia="Times"/>
                <w:b/>
                <w:bCs/>
                <w:lang w:eastAsia="en-US"/>
              </w:rPr>
              <w:t>Required skills</w:t>
            </w:r>
          </w:p>
        </w:tc>
      </w:tr>
      <w:tr w:rsidR="00FA755F" w:rsidRPr="005E4879" w:rsidTr="0090043B">
        <w:trPr>
          <w:cantSplit/>
        </w:trPr>
        <w:tc>
          <w:tcPr>
            <w:tcW w:w="8505" w:type="dxa"/>
            <w:gridSpan w:val="2"/>
          </w:tcPr>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communication skills to:</w:t>
            </w:r>
          </w:p>
          <w:p w:rsidR="00FA755F" w:rsidRPr="005E4879" w:rsidRDefault="00FA755F" w:rsidP="00FA755F">
            <w:pPr>
              <w:tabs>
                <w:tab w:val="left" w:pos="726"/>
              </w:tabs>
              <w:spacing w:after="40"/>
              <w:ind w:left="720" w:hanging="360"/>
              <w:rPr>
                <w:rFonts w:eastAsia="Times"/>
                <w:lang w:eastAsia="en-US"/>
              </w:rPr>
            </w:pPr>
            <w:r w:rsidRPr="005E4879">
              <w:rPr>
                <w:rFonts w:eastAsia="Times"/>
                <w:lang w:eastAsia="en-US"/>
              </w:rPr>
              <w:t>liaise with clients</w:t>
            </w:r>
          </w:p>
          <w:p w:rsidR="00FA755F" w:rsidRPr="005E4879" w:rsidRDefault="00FA755F" w:rsidP="00FA755F">
            <w:pPr>
              <w:tabs>
                <w:tab w:val="left" w:pos="726"/>
              </w:tabs>
              <w:spacing w:after="80"/>
              <w:ind w:left="714" w:hanging="357"/>
              <w:rPr>
                <w:rFonts w:eastAsia="Times"/>
                <w:lang w:eastAsia="en-US"/>
              </w:rPr>
            </w:pPr>
            <w:r w:rsidRPr="005E4879">
              <w:rPr>
                <w:rFonts w:eastAsia="Times"/>
                <w:lang w:eastAsia="en-US"/>
              </w:rPr>
              <w:t>convey and clarify information</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initiative and enterprise skills to proactively minimise, control or eliminate hazards that may exist during work activities</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literacy skills to:</w:t>
            </w:r>
          </w:p>
          <w:p w:rsidR="00FA755F" w:rsidRPr="005E4879" w:rsidRDefault="00FA755F" w:rsidP="00FA755F">
            <w:pPr>
              <w:tabs>
                <w:tab w:val="left" w:pos="726"/>
              </w:tabs>
              <w:spacing w:after="40"/>
              <w:ind w:left="720" w:hanging="360"/>
              <w:rPr>
                <w:rFonts w:eastAsia="Times"/>
                <w:lang w:eastAsia="en-US"/>
              </w:rPr>
            </w:pPr>
            <w:r w:rsidRPr="005E4879">
              <w:rPr>
                <w:rFonts w:eastAsia="Times"/>
                <w:lang w:eastAsia="en-US"/>
              </w:rPr>
              <w:t>record researched information</w:t>
            </w:r>
          </w:p>
          <w:p w:rsidR="00FA755F" w:rsidRPr="005E4879" w:rsidRDefault="00FA755F" w:rsidP="00FA755F">
            <w:pPr>
              <w:tabs>
                <w:tab w:val="left" w:pos="726"/>
              </w:tabs>
              <w:spacing w:after="80"/>
              <w:ind w:left="714" w:hanging="357"/>
              <w:rPr>
                <w:rFonts w:eastAsia="Times"/>
                <w:lang w:eastAsia="en-US"/>
              </w:rPr>
            </w:pPr>
            <w:r w:rsidRPr="005E4879">
              <w:rPr>
                <w:rFonts w:eastAsia="Times"/>
                <w:lang w:eastAsia="en-US"/>
              </w:rPr>
              <w:t>develop and document virtualisation configurations and processes</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planning skills to plan methods for integrating and maintaining a virtualised machine environment</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problem-solving skills to:</w:t>
            </w:r>
          </w:p>
          <w:p w:rsidR="00FA755F" w:rsidRPr="005E4879" w:rsidRDefault="00FA755F" w:rsidP="00FA755F">
            <w:pPr>
              <w:tabs>
                <w:tab w:val="left" w:pos="726"/>
              </w:tabs>
              <w:spacing w:after="40"/>
              <w:ind w:left="720" w:hanging="360"/>
              <w:rPr>
                <w:rFonts w:eastAsia="Times"/>
                <w:lang w:eastAsia="en-US"/>
              </w:rPr>
            </w:pPr>
            <w:r w:rsidRPr="005E4879">
              <w:rPr>
                <w:rFonts w:eastAsia="Times"/>
                <w:lang w:eastAsia="en-US"/>
              </w:rPr>
              <w:t>apply solutions in networks, including virtualised machine environments</w:t>
            </w:r>
          </w:p>
          <w:p w:rsidR="00FA755F" w:rsidRPr="005E4879" w:rsidRDefault="00FA755F" w:rsidP="00FA755F">
            <w:pPr>
              <w:tabs>
                <w:tab w:val="left" w:pos="726"/>
              </w:tabs>
              <w:spacing w:after="80"/>
              <w:ind w:left="714" w:hanging="357"/>
              <w:rPr>
                <w:rFonts w:eastAsia="Times"/>
                <w:lang w:eastAsia="en-US"/>
              </w:rPr>
            </w:pPr>
            <w:r w:rsidRPr="005E4879">
              <w:rPr>
                <w:rFonts w:eastAsia="Times"/>
                <w:lang w:eastAsia="en-US"/>
              </w:rPr>
              <w:t>deploy rapid solutions to problems involving virtualised machine environment</w:t>
            </w:r>
          </w:p>
          <w:p w:rsidR="00FA755F" w:rsidRPr="005E4879" w:rsidRDefault="00FA755F" w:rsidP="00FA755F">
            <w:pPr>
              <w:numPr>
                <w:ilvl w:val="0"/>
                <w:numId w:val="3"/>
              </w:numPr>
              <w:tabs>
                <w:tab w:val="left" w:pos="1798"/>
              </w:tabs>
              <w:spacing w:after="80"/>
              <w:ind w:left="360"/>
              <w:rPr>
                <w:rFonts w:eastAsia="Calibri"/>
                <w:lang w:eastAsia="en-US"/>
              </w:rPr>
            </w:pPr>
            <w:r w:rsidRPr="005E4879">
              <w:rPr>
                <w:rFonts w:eastAsia="Calibri"/>
                <w:lang w:eastAsia="en-US"/>
              </w:rPr>
              <w:t>technical skills to apply current best practice to implementing sustainability options through virtualisation methodologies and technologies</w:t>
            </w:r>
          </w:p>
        </w:tc>
      </w:tr>
      <w:tr w:rsidR="00FA755F" w:rsidRPr="005E4879" w:rsidTr="0090043B">
        <w:trPr>
          <w:cantSplit/>
        </w:trPr>
        <w:tc>
          <w:tcPr>
            <w:tcW w:w="8505" w:type="dxa"/>
            <w:gridSpan w:val="2"/>
            <w:hideMark/>
          </w:tcPr>
          <w:p w:rsidR="00FA755F" w:rsidRPr="005E4879" w:rsidRDefault="00FA755F" w:rsidP="0090043B">
            <w:pPr>
              <w:pStyle w:val="Heading3"/>
            </w:pPr>
            <w:r w:rsidRPr="005E4879">
              <w:lastRenderedPageBreak/>
              <w:t>Required knowledge</w:t>
            </w:r>
          </w:p>
        </w:tc>
      </w:tr>
      <w:tr w:rsidR="00FA755F" w:rsidRPr="005E4879" w:rsidTr="0090043B">
        <w:trPr>
          <w:cantSplit/>
        </w:trPr>
        <w:tc>
          <w:tcPr>
            <w:tcW w:w="8505" w:type="dxa"/>
            <w:gridSpan w:val="2"/>
            <w:hideMark/>
          </w:tcPr>
          <w:p w:rsidR="00FA755F" w:rsidRPr="005E4879" w:rsidRDefault="00FA755F" w:rsidP="0090043B">
            <w:pPr>
              <w:pStyle w:val="Bullet"/>
            </w:pPr>
            <w:r w:rsidRPr="005E4879">
              <w:t>overview knowledge of:</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 xml:space="preserve">current government and industry policies and guidelines related to developing </w:t>
            </w:r>
            <w:r w:rsidR="005354EF">
              <w:rPr>
                <w:rFonts w:ascii="Times New Roman" w:hAnsi="Times New Roman" w:cs="Times New Roman"/>
                <w:szCs w:val="24"/>
              </w:rPr>
              <w:t xml:space="preserve">efficient and reliable </w:t>
            </w:r>
            <w:r w:rsidRPr="005E4879">
              <w:rPr>
                <w:rFonts w:ascii="Times New Roman" w:hAnsi="Times New Roman" w:cs="Times New Roman"/>
                <w:szCs w:val="24"/>
              </w:rPr>
              <w:t>ICT environments</w:t>
            </w:r>
          </w:p>
          <w:p w:rsidR="00FA755F" w:rsidRPr="005E4879" w:rsidRDefault="00FA755F" w:rsidP="0090043B">
            <w:pPr>
              <w:pStyle w:val="Bullet2Last"/>
              <w:rPr>
                <w:rFonts w:ascii="Times New Roman" w:hAnsi="Times New Roman" w:cs="Times New Roman"/>
                <w:szCs w:val="24"/>
              </w:rPr>
            </w:pPr>
            <w:r w:rsidRPr="005E4879">
              <w:rPr>
                <w:rFonts w:ascii="Times New Roman" w:hAnsi="Times New Roman" w:cs="Times New Roman"/>
                <w:szCs w:val="24"/>
              </w:rPr>
              <w:t xml:space="preserve">current technologies and processes designed to produce a </w:t>
            </w:r>
            <w:r w:rsidR="005354EF">
              <w:rPr>
                <w:rFonts w:ascii="Times New Roman" w:hAnsi="Times New Roman" w:cs="Times New Roman"/>
                <w:szCs w:val="24"/>
              </w:rPr>
              <w:t xml:space="preserve">efficient and reliable </w:t>
            </w:r>
            <w:r w:rsidRPr="005E4879">
              <w:rPr>
                <w:rFonts w:ascii="Times New Roman" w:hAnsi="Times New Roman" w:cs="Times New Roman"/>
                <w:szCs w:val="24"/>
              </w:rPr>
              <w:t>ICT environment</w:t>
            </w:r>
          </w:p>
          <w:p w:rsidR="00FA755F" w:rsidRPr="005E4879" w:rsidRDefault="00FA755F" w:rsidP="0090043B">
            <w:pPr>
              <w:pStyle w:val="Bullet"/>
            </w:pPr>
            <w:r w:rsidRPr="005E4879">
              <w:t>structure, function and business organisation of client</w:t>
            </w:r>
          </w:p>
          <w:p w:rsidR="00FA755F" w:rsidRPr="005E4879" w:rsidRDefault="00FA755F" w:rsidP="0090043B">
            <w:pPr>
              <w:pStyle w:val="Bullet"/>
            </w:pPr>
            <w:r w:rsidRPr="005E4879">
              <w:t>available tools and software applications required to manage virtual machines</w:t>
            </w:r>
          </w:p>
          <w:p w:rsidR="00FA755F" w:rsidRPr="005E4879" w:rsidRDefault="00FA755F" w:rsidP="0090043B">
            <w:pPr>
              <w:pStyle w:val="Bullet"/>
            </w:pPr>
            <w:r w:rsidRPr="005E4879">
              <w:t>configuration of software applications required to manage virtual machines</w:t>
            </w:r>
          </w:p>
          <w:p w:rsidR="00FA755F" w:rsidRPr="005E4879" w:rsidRDefault="00FA755F" w:rsidP="0090043B">
            <w:pPr>
              <w:pStyle w:val="Bullet"/>
            </w:pPr>
            <w:r w:rsidRPr="005E4879">
              <w:t>configuration required to integrate virtual machines into existing network design</w:t>
            </w:r>
          </w:p>
        </w:tc>
      </w:tr>
      <w:tr w:rsidR="00FA755F" w:rsidRPr="005E4879" w:rsidTr="0090043B">
        <w:trPr>
          <w:cantSplit/>
        </w:trPr>
        <w:tc>
          <w:tcPr>
            <w:tcW w:w="8505" w:type="dxa"/>
            <w:gridSpan w:val="2"/>
            <w:hideMark/>
          </w:tcPr>
          <w:p w:rsidR="00FA755F" w:rsidRPr="005E4879" w:rsidRDefault="00FA755F" w:rsidP="0090043B">
            <w:pPr>
              <w:pStyle w:val="TableHeading"/>
            </w:pPr>
            <w:r w:rsidRPr="005E4879">
              <w:t>RANGE STATEMENT</w:t>
            </w:r>
          </w:p>
        </w:tc>
      </w:tr>
      <w:tr w:rsidR="00FA755F" w:rsidRPr="005E4879" w:rsidTr="0090043B">
        <w:trPr>
          <w:cantSplit/>
        </w:trPr>
        <w:tc>
          <w:tcPr>
            <w:tcW w:w="8505" w:type="dxa"/>
            <w:gridSpan w:val="2"/>
            <w:hideMark/>
          </w:tcPr>
          <w:p w:rsidR="00FA755F" w:rsidRPr="005E4879" w:rsidRDefault="00FA755F" w:rsidP="0090043B">
            <w:pPr>
              <w:pStyle w:val="Advisorytext"/>
              <w:rPr>
                <w:rFonts w:cs="Times New Roman"/>
                <w:sz w:val="24"/>
              </w:rPr>
            </w:pPr>
            <w:r w:rsidRPr="005E4879">
              <w:rPr>
                <w:rFonts w:cs="Times New Roman"/>
                <w:sz w:val="24"/>
              </w:rPr>
              <w:t xml:space="preserve">The range statement relates to the unit of competency as a whole. It allows for different work environments and situations that may affect performance. Bold </w:t>
            </w:r>
            <w:proofErr w:type="spellStart"/>
            <w:r w:rsidRPr="005E4879">
              <w:rPr>
                <w:rFonts w:cs="Times New Roman"/>
                <w:sz w:val="24"/>
              </w:rPr>
              <w:t>italicised</w:t>
            </w:r>
            <w:proofErr w:type="spellEnd"/>
            <w:r w:rsidRPr="005E4879">
              <w:rPr>
                <w:rFonts w:cs="Times New Roman"/>
                <w:sz w:val="24"/>
              </w:rP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FA755F" w:rsidRPr="005E4879" w:rsidTr="0090043B">
        <w:trPr>
          <w:cantSplit/>
        </w:trPr>
        <w:tc>
          <w:tcPr>
            <w:tcW w:w="2694" w:type="dxa"/>
            <w:hideMark/>
          </w:tcPr>
          <w:p w:rsidR="00FA755F" w:rsidRPr="005E4879" w:rsidRDefault="003504CE" w:rsidP="0090043B">
            <w:pPr>
              <w:pStyle w:val="BodyText"/>
              <w:rPr>
                <w:rFonts w:ascii="Times New Roman" w:hAnsi="Times New Roman"/>
              </w:rPr>
            </w:pPr>
            <w:r w:rsidRPr="005E4879">
              <w:rPr>
                <w:rFonts w:ascii="Times New Roman" w:hAnsi="Times New Roman"/>
                <w:b/>
                <w:i/>
              </w:rPr>
              <w:t>Virtual environment</w:t>
            </w:r>
            <w:r w:rsidRPr="005E4879">
              <w:rPr>
                <w:rFonts w:ascii="Times New Roman" w:hAnsi="Times New Roman"/>
              </w:rPr>
              <w:t xml:space="preserve"> </w:t>
            </w:r>
            <w:r w:rsidR="00FA755F" w:rsidRPr="005E4879">
              <w:rPr>
                <w:rFonts w:ascii="Times New Roman" w:hAnsi="Times New Roman"/>
              </w:rPr>
              <w:t>may include:</w:t>
            </w:r>
          </w:p>
        </w:tc>
        <w:tc>
          <w:tcPr>
            <w:tcW w:w="5811" w:type="dxa"/>
            <w:hideMark/>
          </w:tcPr>
          <w:p w:rsidR="00FA755F" w:rsidRPr="005E4879" w:rsidRDefault="003504CE" w:rsidP="0090043B">
            <w:pPr>
              <w:pStyle w:val="Bullet"/>
            </w:pPr>
            <w:r w:rsidRPr="005E4879">
              <w:t xml:space="preserve">Virtual machine </w:t>
            </w:r>
          </w:p>
          <w:p w:rsidR="00FA755F" w:rsidRPr="005E4879" w:rsidRDefault="003504CE" w:rsidP="0090043B">
            <w:pPr>
              <w:pStyle w:val="Bullet"/>
            </w:pPr>
            <w:r w:rsidRPr="005E4879">
              <w:t xml:space="preserve">Hosts </w:t>
            </w:r>
            <w:r w:rsidR="00987F2B" w:rsidRPr="005E4879">
              <w:t>VM</w:t>
            </w:r>
          </w:p>
          <w:p w:rsidR="00987F2B" w:rsidRPr="005E4879" w:rsidRDefault="00987F2B" w:rsidP="0090043B">
            <w:pPr>
              <w:pStyle w:val="Bullet"/>
            </w:pPr>
            <w:r w:rsidRPr="005E4879">
              <w:t>Guest VM</w:t>
            </w:r>
          </w:p>
          <w:p w:rsidR="00FA755F" w:rsidRPr="005E4879" w:rsidRDefault="003504CE" w:rsidP="0090043B">
            <w:pPr>
              <w:pStyle w:val="Bullet"/>
            </w:pPr>
            <w:r w:rsidRPr="005E4879">
              <w:t xml:space="preserve">Clusters </w:t>
            </w:r>
          </w:p>
          <w:p w:rsidR="00FA755F" w:rsidRPr="005E4879" w:rsidRDefault="003504CE" w:rsidP="003504CE">
            <w:pPr>
              <w:pStyle w:val="Bullet"/>
            </w:pPr>
            <w:r w:rsidRPr="005E4879">
              <w:t xml:space="preserve">storage </w:t>
            </w:r>
          </w:p>
          <w:p w:rsidR="003504CE" w:rsidRPr="005E4879" w:rsidRDefault="003504CE" w:rsidP="003504CE">
            <w:pPr>
              <w:pStyle w:val="Bullet"/>
            </w:pPr>
            <w:r w:rsidRPr="005E4879">
              <w:t>Licensing</w:t>
            </w:r>
          </w:p>
          <w:p w:rsidR="003504CE" w:rsidRPr="005E4879" w:rsidRDefault="003504CE" w:rsidP="003504CE">
            <w:pPr>
              <w:pStyle w:val="Bullet"/>
            </w:pPr>
            <w:r w:rsidRPr="005E4879">
              <w:t>resources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5D3AEC" w:rsidRPr="005E4879" w:rsidTr="0090043B">
        <w:trPr>
          <w:cantSplit/>
        </w:trPr>
        <w:tc>
          <w:tcPr>
            <w:tcW w:w="2694" w:type="dxa"/>
            <w:hideMark/>
          </w:tcPr>
          <w:p w:rsidR="005D3AEC" w:rsidRPr="005E4879" w:rsidRDefault="005D3AEC" w:rsidP="0090043B">
            <w:pPr>
              <w:pStyle w:val="BodyText"/>
              <w:rPr>
                <w:rFonts w:ascii="Times New Roman" w:hAnsi="Times New Roman"/>
              </w:rPr>
            </w:pPr>
            <w:r w:rsidRPr="005E4879">
              <w:rPr>
                <w:rStyle w:val="CATText-BoldandItalic"/>
                <w:rFonts w:ascii="Times New Roman" w:hAnsi="Times New Roman"/>
              </w:rPr>
              <w:t>Virtualisation software vendors</w:t>
            </w:r>
            <w:r w:rsidRPr="005E4879">
              <w:rPr>
                <w:rFonts w:ascii="Times New Roman" w:hAnsi="Times New Roman"/>
              </w:rPr>
              <w:t xml:space="preserve"> may include:</w:t>
            </w:r>
          </w:p>
        </w:tc>
        <w:tc>
          <w:tcPr>
            <w:tcW w:w="5811" w:type="dxa"/>
            <w:hideMark/>
          </w:tcPr>
          <w:p w:rsidR="005D3AEC" w:rsidRPr="005E4879" w:rsidRDefault="005D3AEC" w:rsidP="0090043B">
            <w:pPr>
              <w:pStyle w:val="Bullet"/>
            </w:pPr>
            <w:r w:rsidRPr="005E4879">
              <w:t>Citrix</w:t>
            </w:r>
          </w:p>
          <w:p w:rsidR="005D3AEC" w:rsidRPr="005E4879" w:rsidRDefault="005D3AEC" w:rsidP="0090043B">
            <w:pPr>
              <w:pStyle w:val="Bullet"/>
            </w:pPr>
            <w:r w:rsidRPr="005E4879">
              <w:t>KVM</w:t>
            </w:r>
          </w:p>
          <w:p w:rsidR="005D3AEC" w:rsidRPr="005E4879" w:rsidRDefault="005D3AEC" w:rsidP="0090043B">
            <w:pPr>
              <w:pStyle w:val="Bullet"/>
            </w:pPr>
            <w:r w:rsidRPr="005E4879">
              <w:t>Microsoft</w:t>
            </w:r>
          </w:p>
          <w:p w:rsidR="005D3AEC" w:rsidRPr="005E4879" w:rsidRDefault="005D3AEC" w:rsidP="0090043B">
            <w:pPr>
              <w:pStyle w:val="Bullet"/>
            </w:pPr>
            <w:r w:rsidRPr="005E4879">
              <w:t>Oracle</w:t>
            </w:r>
          </w:p>
          <w:p w:rsidR="005D3AEC" w:rsidRPr="005E4879" w:rsidRDefault="005D3AEC" w:rsidP="0090043B">
            <w:pPr>
              <w:pStyle w:val="Bullet"/>
            </w:pPr>
            <w:r w:rsidRPr="005E4879">
              <w:t>Parallels</w:t>
            </w:r>
          </w:p>
          <w:p w:rsidR="005D3AEC" w:rsidRPr="005E4879" w:rsidRDefault="005D3AEC" w:rsidP="0090043B">
            <w:pPr>
              <w:pStyle w:val="Bullet"/>
            </w:pPr>
            <w:r w:rsidRPr="005E4879">
              <w:t>VMware.</w:t>
            </w:r>
          </w:p>
        </w:tc>
      </w:tr>
      <w:tr w:rsidR="00FA755F" w:rsidRPr="005E4879" w:rsidTr="0090043B">
        <w:trPr>
          <w:cantSplit/>
          <w:tblHeader/>
        </w:trPr>
        <w:tc>
          <w:tcPr>
            <w:tcW w:w="8505" w:type="dxa"/>
            <w:gridSpan w:val="2"/>
          </w:tcPr>
          <w:tbl>
            <w:tblPr>
              <w:tblW w:w="0" w:type="auto"/>
              <w:tblInd w:w="108" w:type="dxa"/>
              <w:tblLook w:val="01E0"/>
            </w:tblPr>
            <w:tblGrid>
              <w:gridCol w:w="2624"/>
              <w:gridCol w:w="5557"/>
            </w:tblGrid>
            <w:tr w:rsidR="005D3AEC" w:rsidRPr="005E4879" w:rsidTr="0090043B">
              <w:trPr>
                <w:cantSplit/>
              </w:trPr>
              <w:tc>
                <w:tcPr>
                  <w:tcW w:w="2694" w:type="dxa"/>
                  <w:hideMark/>
                </w:tcPr>
                <w:p w:rsidR="005D3AEC" w:rsidRPr="005E4879" w:rsidRDefault="005D3AEC" w:rsidP="0090043B">
                  <w:pPr>
                    <w:pStyle w:val="BodyText"/>
                    <w:rPr>
                      <w:rFonts w:ascii="Times New Roman" w:hAnsi="Times New Roman"/>
                    </w:rPr>
                  </w:pPr>
                  <w:r w:rsidRPr="005E4879">
                    <w:rPr>
                      <w:rStyle w:val="CATText-BoldandItalic"/>
                      <w:rFonts w:ascii="Times New Roman" w:hAnsi="Times New Roman"/>
                    </w:rPr>
                    <w:t>Management software</w:t>
                  </w:r>
                  <w:r w:rsidRPr="005E4879">
                    <w:rPr>
                      <w:rFonts w:ascii="Times New Roman" w:hAnsi="Times New Roman"/>
                    </w:rPr>
                    <w:t xml:space="preserve"> may include:</w:t>
                  </w:r>
                </w:p>
              </w:tc>
              <w:tc>
                <w:tcPr>
                  <w:tcW w:w="5811" w:type="dxa"/>
                  <w:hideMark/>
                </w:tcPr>
                <w:p w:rsidR="005D3AEC" w:rsidRPr="005E4879" w:rsidRDefault="005D3AEC" w:rsidP="0090043B">
                  <w:pPr>
                    <w:pStyle w:val="Bullet"/>
                  </w:pPr>
                  <w:r w:rsidRPr="005E4879">
                    <w:t>Citrix Essentials for Hyper-V</w:t>
                  </w:r>
                </w:p>
                <w:p w:rsidR="005D3AEC" w:rsidRPr="005E4879" w:rsidRDefault="005D3AEC" w:rsidP="0090043B">
                  <w:pPr>
                    <w:pStyle w:val="Bullet"/>
                  </w:pPr>
                  <w:r w:rsidRPr="005E4879">
                    <w:t xml:space="preserve">Citrix </w:t>
                  </w:r>
                  <w:proofErr w:type="spellStart"/>
                  <w:r w:rsidRPr="005E4879">
                    <w:t>XenServer</w:t>
                  </w:r>
                  <w:proofErr w:type="spellEnd"/>
                  <w:r w:rsidRPr="005E4879">
                    <w:t xml:space="preserve"> Management Console</w:t>
                  </w:r>
                </w:p>
                <w:p w:rsidR="005D3AEC" w:rsidRPr="005E4879" w:rsidRDefault="005D3AEC" w:rsidP="0090043B">
                  <w:pPr>
                    <w:pStyle w:val="Bullet"/>
                  </w:pPr>
                  <w:r w:rsidRPr="005E4879">
                    <w:t>Microsoft Hyper-V</w:t>
                  </w:r>
                </w:p>
                <w:p w:rsidR="005D3AEC" w:rsidRPr="005E4879" w:rsidRDefault="005D3AEC" w:rsidP="0090043B">
                  <w:pPr>
                    <w:pStyle w:val="Bullet"/>
                  </w:pPr>
                  <w:r w:rsidRPr="005E4879">
                    <w:t xml:space="preserve">Microsoft Systems </w:t>
                  </w:r>
                  <w:proofErr w:type="spellStart"/>
                  <w:r w:rsidRPr="005E4879">
                    <w:t>Center</w:t>
                  </w:r>
                  <w:proofErr w:type="spellEnd"/>
                  <w:r w:rsidRPr="005E4879">
                    <w:t xml:space="preserve"> Virtual Machine Manager</w:t>
                  </w:r>
                </w:p>
                <w:p w:rsidR="005D3AEC" w:rsidRPr="005E4879" w:rsidRDefault="005D3AEC" w:rsidP="0090043B">
                  <w:pPr>
                    <w:pStyle w:val="Bullet"/>
                  </w:pPr>
                  <w:r w:rsidRPr="005E4879">
                    <w:t>Parallels H-Sphere</w:t>
                  </w:r>
                </w:p>
                <w:p w:rsidR="005D3AEC" w:rsidRPr="005E4879" w:rsidRDefault="005D3AEC" w:rsidP="005D3AEC">
                  <w:pPr>
                    <w:pStyle w:val="Bullet"/>
                  </w:pPr>
                  <w:r w:rsidRPr="005E4879">
                    <w:t>VMware Infrastructure Client</w:t>
                  </w:r>
                </w:p>
                <w:p w:rsidR="005D3AEC" w:rsidRPr="005E4879" w:rsidRDefault="005D3AEC" w:rsidP="005D3AEC">
                  <w:pPr>
                    <w:pStyle w:val="Bullet"/>
                  </w:pPr>
                  <w:r w:rsidRPr="005E4879">
                    <w:t xml:space="preserve">VMware </w:t>
                  </w:r>
                  <w:proofErr w:type="spellStart"/>
                  <w:r w:rsidRPr="005E4879">
                    <w:t>vCenter</w:t>
                  </w:r>
                  <w:proofErr w:type="spellEnd"/>
                  <w:r w:rsidRPr="005E4879">
                    <w:t xml:space="preserve"> Lab Manager</w:t>
                  </w:r>
                </w:p>
                <w:p w:rsidR="005D3AEC" w:rsidRPr="005E4879" w:rsidRDefault="005D3AEC" w:rsidP="005D3AEC">
                  <w:pPr>
                    <w:pStyle w:val="Bullet"/>
                  </w:pPr>
                  <w:r w:rsidRPr="005E4879">
                    <w:t xml:space="preserve">VMware </w:t>
                  </w:r>
                  <w:proofErr w:type="spellStart"/>
                  <w:r w:rsidRPr="005E4879">
                    <w:t>vSphere</w:t>
                  </w:r>
                  <w:proofErr w:type="spellEnd"/>
                  <w:r w:rsidRPr="005E4879">
                    <w:t xml:space="preserve"> Client</w:t>
                  </w:r>
                </w:p>
                <w:p w:rsidR="005D3AEC" w:rsidRPr="005E4879" w:rsidRDefault="005D3AEC" w:rsidP="005D3AEC">
                  <w:pPr>
                    <w:pStyle w:val="Bullet"/>
                  </w:pPr>
                  <w:proofErr w:type="spellStart"/>
                  <w:r w:rsidRPr="005E4879">
                    <w:t>vSphere</w:t>
                  </w:r>
                  <w:proofErr w:type="spellEnd"/>
                  <w:r w:rsidRPr="005E4879">
                    <w:t xml:space="preserve"> client and host update utility</w:t>
                  </w:r>
                </w:p>
              </w:tc>
            </w:tr>
          </w:tbl>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DF5236" w:rsidP="0090043B">
            <w:pPr>
              <w:pStyle w:val="BodyText"/>
              <w:rPr>
                <w:rFonts w:ascii="Times New Roman" w:hAnsi="Times New Roman"/>
              </w:rPr>
            </w:pPr>
            <w:r w:rsidRPr="005E4879">
              <w:rPr>
                <w:rFonts w:ascii="Times New Roman" w:hAnsi="Times New Roman"/>
                <w:b/>
                <w:i/>
              </w:rPr>
              <w:lastRenderedPageBreak/>
              <w:t>external virtualisation management tools</w:t>
            </w:r>
            <w:r w:rsidRPr="005E4879">
              <w:rPr>
                <w:rFonts w:ascii="Times New Roman" w:hAnsi="Times New Roman"/>
              </w:rPr>
              <w:t xml:space="preserve"> </w:t>
            </w:r>
            <w:r w:rsidR="00FA755F" w:rsidRPr="005E4879">
              <w:rPr>
                <w:rFonts w:ascii="Times New Roman" w:hAnsi="Times New Roman"/>
              </w:rPr>
              <w:t>may include:</w:t>
            </w:r>
          </w:p>
        </w:tc>
        <w:tc>
          <w:tcPr>
            <w:tcW w:w="5811" w:type="dxa"/>
            <w:hideMark/>
          </w:tcPr>
          <w:p w:rsidR="00DF5236" w:rsidRPr="005E4879" w:rsidRDefault="00DF5236" w:rsidP="0090043B">
            <w:pPr>
              <w:pStyle w:val="Bullet"/>
            </w:pPr>
            <w:r w:rsidRPr="005E4879">
              <w:t>RV Tools from Robware.net</w:t>
            </w:r>
          </w:p>
          <w:p w:rsidR="00DF5236" w:rsidRPr="005E4879" w:rsidRDefault="00DF5236" w:rsidP="0090043B">
            <w:pPr>
              <w:pStyle w:val="Bullet"/>
            </w:pPr>
            <w:r w:rsidRPr="005E4879">
              <w:t>Power Shell from Microsoft</w:t>
            </w:r>
          </w:p>
          <w:p w:rsidR="00DF5236" w:rsidRPr="005E4879" w:rsidRDefault="00DF5236" w:rsidP="0090043B">
            <w:pPr>
              <w:pStyle w:val="Bullet"/>
            </w:pPr>
            <w:r w:rsidRPr="005E4879">
              <w:t>Citrix Essentials from Citrix</w:t>
            </w:r>
          </w:p>
          <w:p w:rsidR="00FA755F" w:rsidRPr="005E4879" w:rsidRDefault="00DF5236" w:rsidP="00DF5236">
            <w:pPr>
              <w:pStyle w:val="Bullet"/>
            </w:pPr>
            <w:proofErr w:type="spellStart"/>
            <w:r w:rsidRPr="005E4879">
              <w:t>vControl</w:t>
            </w:r>
            <w:proofErr w:type="spellEnd"/>
            <w:r w:rsidRPr="005E4879">
              <w:t xml:space="preserve"> from </w:t>
            </w:r>
            <w:proofErr w:type="spellStart"/>
            <w:r w:rsidRPr="005E4879">
              <w:t>Vizioncore</w:t>
            </w:r>
            <w:proofErr w:type="spellEnd"/>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highlight w:val="yellow"/>
              </w:rPr>
            </w:pPr>
          </w:p>
        </w:tc>
        <w:tc>
          <w:tcPr>
            <w:tcW w:w="5811" w:type="dxa"/>
            <w:hideMark/>
          </w:tcPr>
          <w:p w:rsidR="00FA755F" w:rsidRPr="005E4879" w:rsidRDefault="00FA755F" w:rsidP="00987F2B">
            <w:pPr>
              <w:pStyle w:val="Bullet"/>
              <w:numPr>
                <w:ilvl w:val="0"/>
                <w:numId w:val="0"/>
              </w:numPr>
              <w:rPr>
                <w:highlight w:val="yellow"/>
              </w:rPr>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highlight w:val="yellow"/>
              </w:rPr>
            </w:pPr>
          </w:p>
        </w:tc>
        <w:tc>
          <w:tcPr>
            <w:tcW w:w="5811" w:type="dxa"/>
            <w:hideMark/>
          </w:tcPr>
          <w:p w:rsidR="00FA755F" w:rsidRPr="005E4879" w:rsidRDefault="00FA755F" w:rsidP="00987F2B">
            <w:pPr>
              <w:pStyle w:val="Bullet"/>
              <w:numPr>
                <w:ilvl w:val="0"/>
                <w:numId w:val="0"/>
              </w:numPr>
              <w:rPr>
                <w:highlight w:val="yellow"/>
              </w:rPr>
            </w:pPr>
          </w:p>
        </w:tc>
      </w:tr>
      <w:tr w:rsidR="00FA755F" w:rsidRPr="005E4879" w:rsidTr="0090043B">
        <w:trPr>
          <w:cantSplit/>
        </w:trPr>
        <w:tc>
          <w:tcPr>
            <w:tcW w:w="2694" w:type="dxa"/>
          </w:tcPr>
          <w:p w:rsidR="00FA755F" w:rsidRPr="005E4879" w:rsidRDefault="00FA755F" w:rsidP="0090043B">
            <w:pPr>
              <w:pStyle w:val="BodyText"/>
              <w:rPr>
                <w:rStyle w:val="CATText-BoldandItalic"/>
                <w:rFonts w:ascii="Times New Roman" w:hAnsi="Times New Roman"/>
                <w:highlight w:val="yellow"/>
              </w:rPr>
            </w:pPr>
          </w:p>
        </w:tc>
        <w:tc>
          <w:tcPr>
            <w:tcW w:w="5811" w:type="dxa"/>
          </w:tcPr>
          <w:p w:rsidR="00FA755F" w:rsidRPr="005E4879" w:rsidRDefault="00FA755F" w:rsidP="00987F2B">
            <w:pPr>
              <w:pStyle w:val="Bullet"/>
              <w:numPr>
                <w:ilvl w:val="0"/>
                <w:numId w:val="0"/>
              </w:numPr>
              <w:rPr>
                <w:highlight w:val="yellow"/>
              </w:rPr>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highlight w:val="yellow"/>
              </w:rPr>
            </w:pPr>
          </w:p>
        </w:tc>
        <w:tc>
          <w:tcPr>
            <w:tcW w:w="5811" w:type="dxa"/>
            <w:hideMark/>
          </w:tcPr>
          <w:p w:rsidR="00FA755F" w:rsidRPr="005E4879" w:rsidRDefault="00FA755F" w:rsidP="00987F2B">
            <w:pPr>
              <w:pStyle w:val="Bullet"/>
              <w:numPr>
                <w:ilvl w:val="0"/>
                <w:numId w:val="0"/>
              </w:numPr>
              <w:ind w:left="360" w:hanging="360"/>
              <w:rPr>
                <w:highlight w:val="yellow"/>
              </w:rPr>
            </w:pP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2694" w:type="dxa"/>
            <w:hideMark/>
          </w:tcPr>
          <w:p w:rsidR="00FA755F" w:rsidRPr="005E4879" w:rsidRDefault="00FA755F" w:rsidP="0090043B">
            <w:pPr>
              <w:pStyle w:val="BodyText"/>
              <w:rPr>
                <w:rFonts w:ascii="Times New Roman" w:hAnsi="Times New Roman"/>
              </w:rPr>
            </w:pPr>
            <w:r w:rsidRPr="005E4879">
              <w:rPr>
                <w:rStyle w:val="CATText-BoldandItalic"/>
                <w:rFonts w:ascii="Times New Roman" w:hAnsi="Times New Roman"/>
              </w:rPr>
              <w:t>Organisational requirements</w:t>
            </w:r>
            <w:r w:rsidRPr="005E4879">
              <w:rPr>
                <w:rFonts w:ascii="Times New Roman" w:hAnsi="Times New Roman"/>
              </w:rPr>
              <w:t xml:space="preserve"> may include:</w:t>
            </w:r>
          </w:p>
        </w:tc>
        <w:tc>
          <w:tcPr>
            <w:tcW w:w="5811" w:type="dxa"/>
            <w:hideMark/>
          </w:tcPr>
          <w:p w:rsidR="00FA755F" w:rsidRPr="005E4879" w:rsidRDefault="00FA755F" w:rsidP="0090043B">
            <w:pPr>
              <w:pStyle w:val="Bullet"/>
            </w:pPr>
            <w:r w:rsidRPr="005E4879">
              <w:t>how and what the organisation wants regarding the work environment</w:t>
            </w:r>
          </w:p>
          <w:p w:rsidR="00FA755F" w:rsidRPr="005E4879" w:rsidRDefault="00FA755F" w:rsidP="0090043B">
            <w:pPr>
              <w:pStyle w:val="Bullet"/>
            </w:pPr>
            <w:r w:rsidRPr="005E4879">
              <w:t>preventative maintenance and diagnostic policy</w:t>
            </w:r>
          </w:p>
          <w:p w:rsidR="00FA755F" w:rsidRPr="005E4879" w:rsidRDefault="00FA755F" w:rsidP="0090043B">
            <w:pPr>
              <w:pStyle w:val="Bullet"/>
            </w:pPr>
            <w:r w:rsidRPr="005E4879">
              <w:t>problem-solving processes</w:t>
            </w:r>
          </w:p>
          <w:p w:rsidR="00FA755F" w:rsidRPr="005E4879" w:rsidRDefault="00FA755F" w:rsidP="0090043B">
            <w:pPr>
              <w:pStyle w:val="Bullet"/>
            </w:pPr>
            <w:r w:rsidRPr="005E4879">
              <w:t>roles and technical responsibilities in network management</w:t>
            </w:r>
          </w:p>
          <w:p w:rsidR="00DF5236" w:rsidRPr="005E4879" w:rsidRDefault="00FA755F" w:rsidP="00DF5236">
            <w:pPr>
              <w:pStyle w:val="Bullet"/>
            </w:pPr>
            <w:proofErr w:type="gramStart"/>
            <w:r w:rsidRPr="005E4879">
              <w:t>vendor</w:t>
            </w:r>
            <w:proofErr w:type="gramEnd"/>
            <w:r w:rsidRPr="005E4879">
              <w:t xml:space="preserve"> and product service level support agreements.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highlight w:val="yellow"/>
              </w:rPr>
            </w:pPr>
          </w:p>
        </w:tc>
      </w:tr>
      <w:tr w:rsidR="00DF5236" w:rsidRPr="005E4879" w:rsidTr="0090043B">
        <w:trPr>
          <w:cantSplit/>
        </w:trPr>
        <w:tc>
          <w:tcPr>
            <w:tcW w:w="2694" w:type="dxa"/>
            <w:hideMark/>
          </w:tcPr>
          <w:p w:rsidR="00DF5236" w:rsidRPr="005E4879" w:rsidRDefault="00DF5236" w:rsidP="0090043B">
            <w:pPr>
              <w:pStyle w:val="BodyText"/>
              <w:rPr>
                <w:rFonts w:ascii="Times New Roman" w:hAnsi="Times New Roman"/>
              </w:rPr>
            </w:pPr>
            <w:r w:rsidRPr="005E4879">
              <w:rPr>
                <w:rStyle w:val="CATText-BoldandItalic"/>
                <w:rFonts w:ascii="Times New Roman" w:hAnsi="Times New Roman"/>
              </w:rPr>
              <w:t>High availability</w:t>
            </w:r>
            <w:r w:rsidRPr="005E4879">
              <w:rPr>
                <w:rFonts w:ascii="Times New Roman" w:hAnsi="Times New Roman"/>
              </w:rPr>
              <w:t xml:space="preserve"> may relate to use of:</w:t>
            </w:r>
          </w:p>
        </w:tc>
        <w:tc>
          <w:tcPr>
            <w:tcW w:w="5811" w:type="dxa"/>
            <w:hideMark/>
          </w:tcPr>
          <w:p w:rsidR="00DF5236" w:rsidRPr="005E4879" w:rsidRDefault="00DF5236" w:rsidP="0090043B">
            <w:pPr>
              <w:pStyle w:val="Bullet"/>
            </w:pPr>
            <w:r w:rsidRPr="005E4879">
              <w:t>clustered virtual machines performing an identical task</w:t>
            </w:r>
          </w:p>
          <w:p w:rsidR="00DF5236" w:rsidRPr="005E4879" w:rsidRDefault="00DF5236" w:rsidP="0090043B">
            <w:pPr>
              <w:pStyle w:val="Bullet"/>
            </w:pPr>
            <w:r w:rsidRPr="005E4879">
              <w:t>load balancing between virtual machines to ensure service requirements are being met</w:t>
            </w:r>
          </w:p>
          <w:p w:rsidR="00DF5236" w:rsidRPr="005E4879" w:rsidRDefault="00DF5236" w:rsidP="0090043B">
            <w:pPr>
              <w:pStyle w:val="Bullet"/>
            </w:pPr>
            <w:r w:rsidRPr="005E4879">
              <w:t>pre-configured virtual machines that can be rapidly stored and deployed in the event of a system failure</w:t>
            </w:r>
          </w:p>
          <w:p w:rsidR="00DF5236" w:rsidRPr="005E4879" w:rsidRDefault="00DF5236" w:rsidP="0090043B">
            <w:pPr>
              <w:pStyle w:val="Bullet"/>
            </w:pPr>
            <w:proofErr w:type="gramStart"/>
            <w:r w:rsidRPr="005E4879">
              <w:t>standby</w:t>
            </w:r>
            <w:proofErr w:type="gramEnd"/>
            <w:r w:rsidRPr="005E4879">
              <w:t xml:space="preserve"> power solutions in the event of a power disruption.</w:t>
            </w:r>
          </w:p>
        </w:tc>
      </w:tr>
      <w:tr w:rsidR="00FA755F" w:rsidRPr="005E4879" w:rsidTr="0090043B">
        <w:trPr>
          <w:cantSplit/>
          <w:tblHeader/>
        </w:trPr>
        <w:tc>
          <w:tcPr>
            <w:tcW w:w="8505" w:type="dxa"/>
            <w:gridSpan w:val="2"/>
          </w:tcPr>
          <w:tbl>
            <w:tblPr>
              <w:tblW w:w="0" w:type="auto"/>
              <w:tblInd w:w="108" w:type="dxa"/>
              <w:tblLook w:val="01E0"/>
            </w:tblPr>
            <w:tblGrid>
              <w:gridCol w:w="2610"/>
              <w:gridCol w:w="5571"/>
            </w:tblGrid>
            <w:tr w:rsidR="005D3AEC" w:rsidRPr="005E4879" w:rsidTr="0090043B">
              <w:trPr>
                <w:cantSplit/>
              </w:trPr>
              <w:tc>
                <w:tcPr>
                  <w:tcW w:w="2694" w:type="dxa"/>
                  <w:hideMark/>
                </w:tcPr>
                <w:p w:rsidR="005D3AEC" w:rsidRPr="005E4879" w:rsidRDefault="005D3AEC" w:rsidP="0090043B">
                  <w:pPr>
                    <w:pStyle w:val="BodyText"/>
                    <w:rPr>
                      <w:rFonts w:ascii="Times New Roman" w:hAnsi="Times New Roman"/>
                    </w:rPr>
                  </w:pPr>
                  <w:r w:rsidRPr="005E4879">
                    <w:rPr>
                      <w:rStyle w:val="CATText-BoldandItalic"/>
                      <w:rFonts w:ascii="Times New Roman" w:hAnsi="Times New Roman"/>
                    </w:rPr>
                    <w:t>Virtual networks</w:t>
                  </w:r>
                  <w:r w:rsidRPr="005E4879">
                    <w:rPr>
                      <w:rFonts w:ascii="Times New Roman" w:hAnsi="Times New Roman"/>
                    </w:rPr>
                    <w:t xml:space="preserve"> may include:</w:t>
                  </w:r>
                </w:p>
              </w:tc>
              <w:tc>
                <w:tcPr>
                  <w:tcW w:w="5811" w:type="dxa"/>
                  <w:hideMark/>
                </w:tcPr>
                <w:p w:rsidR="005D3AEC" w:rsidRPr="005E4879" w:rsidRDefault="005D3AEC" w:rsidP="0090043B">
                  <w:pPr>
                    <w:pStyle w:val="Bullet"/>
                  </w:pPr>
                  <w:r w:rsidRPr="005E4879">
                    <w:t>bridged networks</w:t>
                  </w:r>
                </w:p>
                <w:p w:rsidR="005D3AEC" w:rsidRPr="005E4879" w:rsidRDefault="005D3AEC" w:rsidP="0090043B">
                  <w:pPr>
                    <w:pStyle w:val="Bullet"/>
                  </w:pPr>
                  <w:r w:rsidRPr="005E4879">
                    <w:t>host only networks</w:t>
                  </w:r>
                </w:p>
                <w:p w:rsidR="005D3AEC" w:rsidRPr="005E4879" w:rsidRDefault="005D3AEC" w:rsidP="0090043B">
                  <w:pPr>
                    <w:pStyle w:val="Bullet"/>
                  </w:pPr>
                  <w:r w:rsidRPr="005E4879">
                    <w:t>private virtual local area network (VLANs)</w:t>
                  </w:r>
                </w:p>
                <w:p w:rsidR="00DF5236" w:rsidRPr="005E4879" w:rsidRDefault="005D3AEC" w:rsidP="00DF5236">
                  <w:pPr>
                    <w:pStyle w:val="Bullet"/>
                  </w:pPr>
                  <w:proofErr w:type="gramStart"/>
                  <w:r w:rsidRPr="005E4879">
                    <w:t>those</w:t>
                  </w:r>
                  <w:proofErr w:type="gramEnd"/>
                  <w:r w:rsidRPr="005E4879">
                    <w:t xml:space="preserve"> using network address translation (NAT).</w:t>
                  </w:r>
                </w:p>
              </w:tc>
            </w:tr>
          </w:tbl>
          <w:p w:rsidR="00FA755F" w:rsidRPr="005E4879" w:rsidRDefault="00FA755F" w:rsidP="0090043B">
            <w:pPr>
              <w:pStyle w:val="Spacerrow"/>
              <w:rPr>
                <w:rFonts w:ascii="Times New Roman" w:hAnsi="Times New Roman"/>
                <w:sz w:val="24"/>
                <w:szCs w:val="24"/>
                <w:highlight w:val="yellow"/>
              </w:rPr>
            </w:pPr>
          </w:p>
        </w:tc>
      </w:tr>
      <w:tr w:rsidR="00FA755F" w:rsidRPr="005E4879" w:rsidTr="0090043B">
        <w:trPr>
          <w:cantSplit/>
        </w:trPr>
        <w:tc>
          <w:tcPr>
            <w:tcW w:w="8505" w:type="dxa"/>
            <w:gridSpan w:val="2"/>
            <w:hideMark/>
          </w:tcPr>
          <w:p w:rsidR="00FA755F" w:rsidRPr="005E4879" w:rsidRDefault="00FA755F" w:rsidP="0090043B">
            <w:pPr>
              <w:pStyle w:val="TableHeading"/>
            </w:pPr>
            <w:r w:rsidRPr="005E4879">
              <w:t>EVIDENCE GUIDE</w:t>
            </w:r>
          </w:p>
        </w:tc>
      </w:tr>
      <w:tr w:rsidR="00DF5236" w:rsidRPr="005E4879" w:rsidTr="0090043B">
        <w:trPr>
          <w:cantSplit/>
        </w:trPr>
        <w:tc>
          <w:tcPr>
            <w:tcW w:w="8505" w:type="dxa"/>
            <w:gridSpan w:val="2"/>
            <w:hideMark/>
          </w:tcPr>
          <w:p w:rsidR="00DF5236" w:rsidRPr="005E4879" w:rsidRDefault="00DF5236" w:rsidP="0090043B">
            <w:pPr>
              <w:pStyle w:val="TableHeading"/>
            </w:pPr>
          </w:p>
        </w:tc>
      </w:tr>
      <w:tr w:rsidR="00FA755F" w:rsidRPr="005E4879" w:rsidTr="0090043B">
        <w:trPr>
          <w:cantSplit/>
        </w:trPr>
        <w:tc>
          <w:tcPr>
            <w:tcW w:w="8505" w:type="dxa"/>
            <w:gridSpan w:val="2"/>
            <w:hideMark/>
          </w:tcPr>
          <w:p w:rsidR="00FA755F" w:rsidRPr="005E4879" w:rsidRDefault="00FA755F" w:rsidP="0090043B">
            <w:pPr>
              <w:pStyle w:val="Advisorytext"/>
              <w:rPr>
                <w:rFonts w:cs="Times New Roman"/>
                <w:sz w:val="24"/>
              </w:rPr>
            </w:pPr>
            <w:r w:rsidRPr="005E4879">
              <w:rPr>
                <w:rFonts w:cs="Times New Roman"/>
                <w:sz w:val="24"/>
              </w:rPr>
              <w:t>The evidence guide provides advice on assessment and must be read in conjunction with the performance criteria, required skills and knowledge, range statement and the Assessment Guidelines for the Training Package.</w:t>
            </w: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Critical aspects for assessment and evidence required to demonstrate competency in this unit</w:t>
            </w:r>
          </w:p>
        </w:tc>
        <w:tc>
          <w:tcPr>
            <w:tcW w:w="5811" w:type="dxa"/>
            <w:hideMark/>
          </w:tcPr>
          <w:p w:rsidR="00FA755F" w:rsidRPr="005E4879" w:rsidRDefault="00FA755F" w:rsidP="0090043B">
            <w:pPr>
              <w:pStyle w:val="Bodytextbeforebullets"/>
            </w:pPr>
            <w:r w:rsidRPr="005E4879">
              <w:t>Evidence of the ability to:</w:t>
            </w:r>
          </w:p>
          <w:p w:rsidR="00FA755F" w:rsidRPr="005E4879" w:rsidRDefault="00AC3176" w:rsidP="0090043B">
            <w:pPr>
              <w:pStyle w:val="Bullet"/>
            </w:pPr>
            <w:r>
              <w:t>monitor</w:t>
            </w:r>
            <w:r w:rsidR="009D0EB2">
              <w:t xml:space="preserve"> the </w:t>
            </w:r>
            <w:r w:rsidR="00FA755F" w:rsidRPr="005E4879">
              <w:t>enterprise virtual computing environment</w:t>
            </w:r>
            <w:r>
              <w:t xml:space="preserve"> using the correct management tools</w:t>
            </w:r>
          </w:p>
          <w:p w:rsidR="00D9398B" w:rsidRDefault="00AC3176" w:rsidP="00D9398B">
            <w:pPr>
              <w:pStyle w:val="Bullet"/>
            </w:pPr>
            <w:r>
              <w:t>configure</w:t>
            </w:r>
            <w:r w:rsidR="009D0EB2">
              <w:t xml:space="preserve"> the</w:t>
            </w:r>
            <w:r w:rsidR="00D9398B" w:rsidRPr="005E4879">
              <w:t xml:space="preserve"> enterprise virtual computing environment</w:t>
            </w:r>
            <w:r>
              <w:t xml:space="preserve"> </w:t>
            </w:r>
            <w:r w:rsidR="00CC5375">
              <w:t xml:space="preserve">to </w:t>
            </w:r>
            <w:r w:rsidR="009D0EB2">
              <w:t xml:space="preserve">operate at </w:t>
            </w:r>
            <w:r w:rsidR="00CC5375">
              <w:t xml:space="preserve">an </w:t>
            </w:r>
            <w:r w:rsidR="009D0EB2">
              <w:t>optima</w:t>
            </w:r>
            <w:r w:rsidR="00CC5375">
              <w:t>l performance level</w:t>
            </w:r>
          </w:p>
          <w:p w:rsidR="00D9398B" w:rsidRPr="005E4879" w:rsidRDefault="00AC3176" w:rsidP="00AC3176">
            <w:pPr>
              <w:pStyle w:val="Bullet"/>
            </w:pPr>
            <w:r>
              <w:t xml:space="preserve">Troubleshoot any problems using the relevant </w:t>
            </w:r>
            <w:r w:rsidR="00D9398B" w:rsidRPr="005E4879">
              <w:t>management tools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lastRenderedPageBreak/>
              <w:t>Context of and specific resources for assessment</w:t>
            </w:r>
          </w:p>
        </w:tc>
        <w:tc>
          <w:tcPr>
            <w:tcW w:w="5811" w:type="dxa"/>
            <w:hideMark/>
          </w:tcPr>
          <w:p w:rsidR="00FA755F" w:rsidRPr="005E4879" w:rsidRDefault="00FA755F" w:rsidP="0090043B">
            <w:pPr>
              <w:pStyle w:val="Bodytextbeforebullets"/>
            </w:pPr>
            <w:r w:rsidRPr="005E4879">
              <w:t>Assessment must ensure access to:</w:t>
            </w:r>
          </w:p>
          <w:p w:rsidR="00FA755F" w:rsidRPr="005E4879" w:rsidRDefault="00FA755F" w:rsidP="0090043B">
            <w:pPr>
              <w:pStyle w:val="Bullet"/>
            </w:pPr>
            <w:r w:rsidRPr="005E4879">
              <w:t>site or prototype where virtual machine environments may be implemented</w:t>
            </w:r>
          </w:p>
          <w:p w:rsidR="00FA755F" w:rsidRPr="005E4879" w:rsidRDefault="00FA755F" w:rsidP="0090043B">
            <w:pPr>
              <w:pStyle w:val="Bullet"/>
            </w:pPr>
            <w:r w:rsidRPr="005E4879">
              <w:t>network technical requirements</w:t>
            </w:r>
          </w:p>
        </w:tc>
      </w:tr>
      <w:tr w:rsidR="00FA755F" w:rsidRPr="005E4879" w:rsidTr="0090043B">
        <w:trPr>
          <w:cantSplit/>
        </w:trPr>
        <w:tc>
          <w:tcPr>
            <w:tcW w:w="2694" w:type="dxa"/>
          </w:tcPr>
          <w:p w:rsidR="00FA755F" w:rsidRPr="005E4879" w:rsidRDefault="00FA755F" w:rsidP="0090043B">
            <w:pPr>
              <w:pStyle w:val="LeftColumn"/>
              <w:rPr>
                <w:rFonts w:ascii="Times New Roman" w:hAnsi="Times New Roman"/>
              </w:rPr>
            </w:pPr>
          </w:p>
        </w:tc>
        <w:tc>
          <w:tcPr>
            <w:tcW w:w="5811" w:type="dxa"/>
          </w:tcPr>
          <w:p w:rsidR="00FA755F" w:rsidRPr="005E4879" w:rsidRDefault="00FA755F" w:rsidP="0090043B">
            <w:pPr>
              <w:pStyle w:val="Bullet"/>
            </w:pPr>
            <w:r w:rsidRPr="005E4879">
              <w:t>software</w:t>
            </w:r>
          </w:p>
          <w:p w:rsidR="00FA755F" w:rsidRPr="005E4879" w:rsidRDefault="00FA755F" w:rsidP="00FA755F">
            <w:pPr>
              <w:pStyle w:val="BulletLast"/>
              <w:numPr>
                <w:ilvl w:val="0"/>
                <w:numId w:val="3"/>
              </w:numPr>
              <w:ind w:left="357" w:hanging="357"/>
            </w:pPr>
            <w:proofErr w:type="gramStart"/>
            <w:r w:rsidRPr="005E4879">
              <w:t>appropriate</w:t>
            </w:r>
            <w:proofErr w:type="gramEnd"/>
            <w:r w:rsidRPr="005E4879">
              <w:t xml:space="preserve"> learning and assessment support when required.</w:t>
            </w:r>
          </w:p>
          <w:p w:rsidR="00FA755F" w:rsidRPr="005E4879" w:rsidRDefault="00FA755F" w:rsidP="0090043B">
            <w:pPr>
              <w:pStyle w:val="Bodytextbeforebullets"/>
            </w:pPr>
            <w:r w:rsidRPr="005E4879">
              <w:t>Where applicable, physical resources should include equipment modified for people with special needs.</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Method of assessment</w:t>
            </w:r>
          </w:p>
        </w:tc>
        <w:tc>
          <w:tcPr>
            <w:tcW w:w="5811" w:type="dxa"/>
            <w:hideMark/>
          </w:tcPr>
          <w:p w:rsidR="00FA755F" w:rsidRPr="005E4879" w:rsidRDefault="00FA755F" w:rsidP="0090043B">
            <w:pPr>
              <w:pStyle w:val="Bodytextbeforebullets"/>
            </w:pPr>
            <w:r w:rsidRPr="005E4879">
              <w:t xml:space="preserve">A range of assessment methods should be used to assess practical skills and knowledge. The following examples are appropriate for this unit: </w:t>
            </w:r>
          </w:p>
          <w:p w:rsidR="00FA755F" w:rsidRPr="005E4879" w:rsidRDefault="00FA755F" w:rsidP="0090043B">
            <w:pPr>
              <w:pStyle w:val="Bullet"/>
            </w:pPr>
            <w:r w:rsidRPr="005E4879">
              <w:t>verbal or written questioning to assess candidate’s knowledge of:</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current recommendations on sustainability options in ICT design</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benefits of virtualisation</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virtualisation software</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 machines</w:t>
            </w:r>
          </w:p>
          <w:p w:rsidR="00FA755F" w:rsidRPr="005E4879" w:rsidRDefault="00FA755F" w:rsidP="0090043B">
            <w:pPr>
              <w:pStyle w:val="Bullet2Last"/>
              <w:rPr>
                <w:rFonts w:ascii="Times New Roman" w:hAnsi="Times New Roman" w:cs="Times New Roman"/>
                <w:szCs w:val="24"/>
              </w:rPr>
            </w:pPr>
            <w:r w:rsidRPr="005E4879">
              <w:rPr>
                <w:rFonts w:ascii="Times New Roman" w:hAnsi="Times New Roman" w:cs="Times New Roman"/>
                <w:szCs w:val="24"/>
              </w:rPr>
              <w:t>configuration of virtual machines into network design</w:t>
            </w:r>
          </w:p>
          <w:p w:rsidR="00FA755F" w:rsidRPr="005E4879" w:rsidRDefault="00FA755F" w:rsidP="0090043B">
            <w:pPr>
              <w:pStyle w:val="Bullet"/>
            </w:pPr>
            <w:r w:rsidRPr="005E4879">
              <w:t>direct observation of candidate demonstrating:</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virtualisation software</w:t>
            </w:r>
          </w:p>
          <w:p w:rsidR="00FA755F" w:rsidRPr="005E4879" w:rsidRDefault="00FA755F" w:rsidP="0090043B">
            <w:pPr>
              <w:pStyle w:val="Bullet2"/>
              <w:rPr>
                <w:rFonts w:ascii="Times New Roman" w:hAnsi="Times New Roman" w:cs="Times New Roman"/>
                <w:szCs w:val="24"/>
              </w:rPr>
            </w:pPr>
            <w:r w:rsidRPr="005E4879">
              <w:rPr>
                <w:rFonts w:ascii="Times New Roman" w:hAnsi="Times New Roman" w:cs="Times New Roman"/>
                <w:szCs w:val="24"/>
              </w:rPr>
              <w:t>installation and configuration of virtual machines</w:t>
            </w:r>
          </w:p>
          <w:p w:rsidR="00FA755F" w:rsidRPr="005E4879" w:rsidRDefault="00FA755F" w:rsidP="0090043B">
            <w:pPr>
              <w:pStyle w:val="Bullet2Last"/>
              <w:rPr>
                <w:rFonts w:ascii="Times New Roman" w:hAnsi="Times New Roman" w:cs="Times New Roman"/>
                <w:szCs w:val="24"/>
              </w:rPr>
            </w:pPr>
            <w:r w:rsidRPr="005E4879">
              <w:rPr>
                <w:rFonts w:ascii="Times New Roman" w:hAnsi="Times New Roman" w:cs="Times New Roman"/>
                <w:szCs w:val="24"/>
              </w:rPr>
              <w:t>configuration of virtual machines into network design</w:t>
            </w:r>
          </w:p>
          <w:p w:rsidR="00FA755F" w:rsidRPr="005E4879" w:rsidRDefault="00FA755F" w:rsidP="0090043B">
            <w:pPr>
              <w:pStyle w:val="Bullet"/>
            </w:pPr>
            <w:r w:rsidRPr="005E4879">
              <w:t>review of documentation prepared by candidate to:</w:t>
            </w:r>
          </w:p>
          <w:p w:rsidR="00FA755F" w:rsidRPr="005E4879" w:rsidRDefault="00FA755F" w:rsidP="0090043B">
            <w:pPr>
              <w:pStyle w:val="Bullet2Last"/>
              <w:rPr>
                <w:rFonts w:ascii="Times New Roman" w:hAnsi="Times New Roman" w:cs="Times New Roman"/>
                <w:szCs w:val="24"/>
              </w:rPr>
            </w:pPr>
            <w:proofErr w:type="gramStart"/>
            <w:r w:rsidRPr="005E4879">
              <w:rPr>
                <w:rFonts w:ascii="Times New Roman" w:hAnsi="Times New Roman" w:cs="Times New Roman"/>
                <w:szCs w:val="24"/>
              </w:rPr>
              <w:t>record</w:t>
            </w:r>
            <w:proofErr w:type="gramEnd"/>
            <w:r w:rsidRPr="005E4879">
              <w:rPr>
                <w:rFonts w:ascii="Times New Roman" w:hAnsi="Times New Roman" w:cs="Times New Roman"/>
                <w:szCs w:val="24"/>
              </w:rPr>
              <w:t xml:space="preserve"> research of current recommendations on sustainability options in ICT design and the benefits of virtualisation.</w:t>
            </w:r>
          </w:p>
        </w:tc>
      </w:tr>
      <w:tr w:rsidR="00FA755F" w:rsidRPr="005E4879" w:rsidTr="0090043B">
        <w:trPr>
          <w:cantSplit/>
          <w:tblHeader/>
        </w:trPr>
        <w:tc>
          <w:tcPr>
            <w:tcW w:w="8505" w:type="dxa"/>
            <w:gridSpan w:val="2"/>
          </w:tcPr>
          <w:p w:rsidR="00FA755F" w:rsidRPr="005E4879" w:rsidRDefault="00FA755F" w:rsidP="0090043B">
            <w:pPr>
              <w:pStyle w:val="Spacerrow"/>
              <w:rPr>
                <w:rFonts w:ascii="Times New Roman" w:hAnsi="Times New Roman"/>
                <w:sz w:val="24"/>
                <w:szCs w:val="24"/>
              </w:rPr>
            </w:pPr>
          </w:p>
        </w:tc>
      </w:tr>
      <w:tr w:rsidR="00FA755F" w:rsidRPr="005E4879" w:rsidTr="0090043B">
        <w:trPr>
          <w:cantSplit/>
        </w:trPr>
        <w:tc>
          <w:tcPr>
            <w:tcW w:w="2694" w:type="dxa"/>
            <w:hideMark/>
          </w:tcPr>
          <w:p w:rsidR="00FA755F" w:rsidRPr="005E4879" w:rsidRDefault="00FA755F" w:rsidP="0090043B">
            <w:pPr>
              <w:pStyle w:val="LeftColumn"/>
              <w:rPr>
                <w:rFonts w:ascii="Times New Roman" w:hAnsi="Times New Roman"/>
              </w:rPr>
            </w:pPr>
            <w:r w:rsidRPr="005E4879">
              <w:rPr>
                <w:rFonts w:ascii="Times New Roman" w:hAnsi="Times New Roman"/>
              </w:rPr>
              <w:t>Guidance information for assessment</w:t>
            </w:r>
          </w:p>
        </w:tc>
        <w:tc>
          <w:tcPr>
            <w:tcW w:w="5811" w:type="dxa"/>
          </w:tcPr>
          <w:p w:rsidR="00FA755F" w:rsidRPr="005E4879" w:rsidRDefault="00FA755F" w:rsidP="0090043B">
            <w:pPr>
              <w:pStyle w:val="BodyText"/>
              <w:rPr>
                <w:rFonts w:ascii="Times New Roman" w:hAnsi="Times New Roman"/>
              </w:rPr>
            </w:pPr>
            <w:r w:rsidRPr="005E4879">
              <w:rPr>
                <w:rFonts w:ascii="Times New Roman" w:hAnsi="Times New Roman"/>
              </w:rPr>
              <w:t>Holistic assessment with other units relevant to the industry sector, workplace and job role is recommended, where appropriate.</w:t>
            </w:r>
          </w:p>
          <w:p w:rsidR="00FA755F" w:rsidRPr="005E4879" w:rsidRDefault="00FA755F" w:rsidP="0090043B">
            <w:pPr>
              <w:pStyle w:val="BodyText"/>
              <w:rPr>
                <w:rFonts w:ascii="Times New Roman" w:hAnsi="Times New Roman"/>
              </w:rPr>
            </w:pPr>
            <w:r w:rsidRPr="005E4879">
              <w:rPr>
                <w:rFonts w:ascii="Times New Roman" w:hAnsi="Times New Roman"/>
              </w:rPr>
              <w:t>Assessment processes and techniques must be culturally appropriate, and suitable to the communication skill level, language, literacy and numeracy capacity of the candidate and the work being performed.</w:t>
            </w:r>
          </w:p>
          <w:p w:rsidR="00FA755F" w:rsidRPr="005E4879" w:rsidRDefault="00FA755F" w:rsidP="0090043B">
            <w:pPr>
              <w:pStyle w:val="BodyText"/>
              <w:rPr>
                <w:rFonts w:ascii="Times New Roman" w:hAnsi="Times New Roman"/>
              </w:rPr>
            </w:pPr>
            <w:r w:rsidRPr="005E4879">
              <w:rPr>
                <w:rFonts w:ascii="Times New Roman" w:hAnsi="Times New Roman"/>
              </w:rPr>
              <w:t>Indigenous people and other people from a non-English speaking background may need additional support.</w:t>
            </w:r>
          </w:p>
          <w:p w:rsidR="00FA755F" w:rsidRPr="005E4879" w:rsidRDefault="00FA755F" w:rsidP="0090043B">
            <w:pPr>
              <w:pStyle w:val="BodyText"/>
              <w:rPr>
                <w:rFonts w:ascii="Times New Roman" w:hAnsi="Times New Roman"/>
              </w:rPr>
            </w:pPr>
            <w:r w:rsidRPr="005E4879">
              <w:rPr>
                <w:rFonts w:ascii="Times New Roman" w:hAnsi="Times New Roman"/>
              </w:rPr>
              <w:t>In cases where practical assessment is used it should be combined with targeted questioning to assess required knowledge.</w:t>
            </w:r>
          </w:p>
        </w:tc>
      </w:tr>
    </w:tbl>
    <w:p w:rsidR="001A04AE" w:rsidRPr="005E4879" w:rsidRDefault="001A04AE"/>
    <w:sectPr w:rsidR="001A04AE" w:rsidRPr="005E4879" w:rsidSect="00031F88">
      <w:footerReference w:type="default" r:id="rId8"/>
      <w:pgSz w:w="11906" w:h="16838" w:code="9"/>
      <w:pgMar w:top="1134" w:right="1134" w:bottom="113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176" w:rsidRDefault="00AC3176">
      <w:r>
        <w:separator/>
      </w:r>
    </w:p>
  </w:endnote>
  <w:endnote w:type="continuationSeparator" w:id="0">
    <w:p w:rsidR="00AC3176" w:rsidRDefault="00AC31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Frutiger 45 Light">
    <w:charset w:val="00"/>
    <w:family w:val="auto"/>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281"/>
      <w:gridCol w:w="2357"/>
    </w:tblGrid>
    <w:tr w:rsidR="00AC3176" w:rsidRPr="00D325DD" w:rsidTr="001318E1">
      <w:trPr>
        <w:trHeight w:val="415"/>
      </w:trPr>
      <w:tc>
        <w:tcPr>
          <w:tcW w:w="5000" w:type="pct"/>
          <w:gridSpan w:val="2"/>
          <w:noWrap/>
        </w:tcPr>
        <w:p w:rsidR="00AC3176" w:rsidRPr="00D325DD" w:rsidRDefault="00AC3176" w:rsidP="001318E1">
          <w:pPr>
            <w:pStyle w:val="Footer"/>
          </w:pPr>
        </w:p>
      </w:tc>
    </w:tr>
    <w:tr w:rsidR="00AC3176" w:rsidRPr="00D325DD" w:rsidTr="001318E1">
      <w:trPr>
        <w:trHeight w:val="168"/>
      </w:trPr>
      <w:tc>
        <w:tcPr>
          <w:tcW w:w="3777" w:type="pct"/>
          <w:noWrap/>
        </w:tcPr>
        <w:p w:rsidR="00AC3176" w:rsidRPr="00D325DD" w:rsidRDefault="00AC3176">
          <w:pPr>
            <w:pStyle w:val="Footer"/>
            <w:rPr>
              <w:rFonts w:ascii="Arial" w:hAnsi="Arial" w:cs="Arial"/>
              <w:color w:val="808080"/>
              <w:sz w:val="18"/>
              <w:szCs w:val="18"/>
              <w:lang w:eastAsia="en-AU"/>
            </w:rPr>
          </w:pPr>
        </w:p>
      </w:tc>
      <w:tc>
        <w:tcPr>
          <w:tcW w:w="1223" w:type="pct"/>
          <w:noWrap/>
          <w:tcMar>
            <w:left w:w="0" w:type="dxa"/>
            <w:right w:w="0" w:type="dxa"/>
          </w:tcMar>
        </w:tcPr>
        <w:p w:rsidR="00AC3176" w:rsidRPr="00D325DD" w:rsidRDefault="00AC3176">
          <w:pPr>
            <w:pStyle w:val="Footer"/>
            <w:jc w:val="right"/>
            <w:rPr>
              <w:rFonts w:ascii="Arial" w:hAnsi="Arial" w:cs="Arial"/>
              <w:color w:val="808080"/>
              <w:sz w:val="18"/>
              <w:szCs w:val="18"/>
              <w:lang w:eastAsia="en-AU"/>
            </w:rPr>
          </w:pPr>
        </w:p>
      </w:tc>
    </w:tr>
  </w:tbl>
  <w:p w:rsidR="00AC3176" w:rsidRPr="00D92C68" w:rsidRDefault="00AC3176" w:rsidP="00D92C68">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176" w:rsidRDefault="00AC3176">
      <w:r>
        <w:separator/>
      </w:r>
    </w:p>
  </w:footnote>
  <w:footnote w:type="continuationSeparator" w:id="0">
    <w:p w:rsidR="00AC3176" w:rsidRDefault="00AC31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4D99245F"/>
    <w:multiLevelType w:val="hybridMultilevel"/>
    <w:tmpl w:val="D5E41E6A"/>
    <w:lvl w:ilvl="0" w:tplc="4A143A78">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81"/>
  <w:displayHorizontalDrawingGridEvery w:val="2"/>
  <w:characterSpacingControl w:val="doNotCompress"/>
  <w:hdrShapeDefaults>
    <o:shapedefaults v:ext="edit" spidmax="28673"/>
  </w:hdrShapeDefaults>
  <w:footnotePr>
    <w:footnote w:id="-1"/>
    <w:footnote w:id="0"/>
  </w:footnotePr>
  <w:endnotePr>
    <w:endnote w:id="-1"/>
    <w:endnote w:id="0"/>
  </w:endnotePr>
  <w:compat/>
  <w:rsids>
    <w:rsidRoot w:val="00FA755F"/>
    <w:rsid w:val="00007089"/>
    <w:rsid w:val="00020ECD"/>
    <w:rsid w:val="00031F88"/>
    <w:rsid w:val="00037760"/>
    <w:rsid w:val="00092E3E"/>
    <w:rsid w:val="000A1DED"/>
    <w:rsid w:val="000D4E53"/>
    <w:rsid w:val="000D5978"/>
    <w:rsid w:val="000E5211"/>
    <w:rsid w:val="001008CD"/>
    <w:rsid w:val="001047F0"/>
    <w:rsid w:val="001318E1"/>
    <w:rsid w:val="00184079"/>
    <w:rsid w:val="001A04AE"/>
    <w:rsid w:val="001C1CBD"/>
    <w:rsid w:val="001E0FF5"/>
    <w:rsid w:val="002224A3"/>
    <w:rsid w:val="0026319B"/>
    <w:rsid w:val="002C2A05"/>
    <w:rsid w:val="002F2BDE"/>
    <w:rsid w:val="0030526A"/>
    <w:rsid w:val="003233AF"/>
    <w:rsid w:val="003504CE"/>
    <w:rsid w:val="0039490D"/>
    <w:rsid w:val="00416640"/>
    <w:rsid w:val="004E6CAD"/>
    <w:rsid w:val="004F32B7"/>
    <w:rsid w:val="00511B25"/>
    <w:rsid w:val="005313AF"/>
    <w:rsid w:val="005354EF"/>
    <w:rsid w:val="00563D53"/>
    <w:rsid w:val="00585080"/>
    <w:rsid w:val="005854FF"/>
    <w:rsid w:val="005A1298"/>
    <w:rsid w:val="005D3AEC"/>
    <w:rsid w:val="005E15A7"/>
    <w:rsid w:val="005E46B9"/>
    <w:rsid w:val="005E4879"/>
    <w:rsid w:val="00607221"/>
    <w:rsid w:val="00615EC2"/>
    <w:rsid w:val="0066512E"/>
    <w:rsid w:val="00691634"/>
    <w:rsid w:val="0069278C"/>
    <w:rsid w:val="00697861"/>
    <w:rsid w:val="006E460D"/>
    <w:rsid w:val="006F0EA9"/>
    <w:rsid w:val="007E212A"/>
    <w:rsid w:val="00846549"/>
    <w:rsid w:val="008505AE"/>
    <w:rsid w:val="0086590E"/>
    <w:rsid w:val="008929B6"/>
    <w:rsid w:val="008B7364"/>
    <w:rsid w:val="008C3081"/>
    <w:rsid w:val="0090043B"/>
    <w:rsid w:val="00956EEB"/>
    <w:rsid w:val="00962C22"/>
    <w:rsid w:val="00964C25"/>
    <w:rsid w:val="00987F2B"/>
    <w:rsid w:val="00997795"/>
    <w:rsid w:val="009A5C55"/>
    <w:rsid w:val="009D0EB2"/>
    <w:rsid w:val="009F575B"/>
    <w:rsid w:val="00A244ED"/>
    <w:rsid w:val="00A64A0F"/>
    <w:rsid w:val="00A725AE"/>
    <w:rsid w:val="00AC0488"/>
    <w:rsid w:val="00AC3176"/>
    <w:rsid w:val="00AC413C"/>
    <w:rsid w:val="00AD4BD2"/>
    <w:rsid w:val="00B60628"/>
    <w:rsid w:val="00B84893"/>
    <w:rsid w:val="00B913EC"/>
    <w:rsid w:val="00C05F6A"/>
    <w:rsid w:val="00C07E23"/>
    <w:rsid w:val="00C30142"/>
    <w:rsid w:val="00C553FC"/>
    <w:rsid w:val="00C879C4"/>
    <w:rsid w:val="00CC5375"/>
    <w:rsid w:val="00D325DD"/>
    <w:rsid w:val="00D34180"/>
    <w:rsid w:val="00D87DD8"/>
    <w:rsid w:val="00D92C68"/>
    <w:rsid w:val="00D9398B"/>
    <w:rsid w:val="00DC43FD"/>
    <w:rsid w:val="00DD4919"/>
    <w:rsid w:val="00DF5236"/>
    <w:rsid w:val="00E56105"/>
    <w:rsid w:val="00E75610"/>
    <w:rsid w:val="00E9401D"/>
    <w:rsid w:val="00F923F5"/>
    <w:rsid w:val="00F970CA"/>
    <w:rsid w:val="00FA1F7E"/>
    <w:rsid w:val="00FA755F"/>
    <w:rsid w:val="00FD1DF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FA755F"/>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styleId="BodyText">
    <w:name w:val="Body Text"/>
    <w:basedOn w:val="Normal"/>
    <w:link w:val="BodyTextChar"/>
    <w:rsid w:val="00FA755F"/>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FA755F"/>
    <w:rPr>
      <w:rFonts w:ascii="Times" w:eastAsia="Times" w:hAnsi="Times"/>
      <w:sz w:val="24"/>
      <w:szCs w:val="24"/>
    </w:rPr>
  </w:style>
  <w:style w:type="paragraph" w:customStyle="1" w:styleId="LeftColumn">
    <w:name w:val="Left Column"/>
    <w:rsid w:val="00FA755F"/>
    <w:rPr>
      <w:rFonts w:ascii="Times" w:eastAsia="Times" w:hAnsi="Times"/>
      <w:b/>
      <w:bCs/>
      <w:sz w:val="24"/>
      <w:szCs w:val="24"/>
    </w:rPr>
  </w:style>
  <w:style w:type="paragraph" w:customStyle="1" w:styleId="Advisorytext">
    <w:name w:val="Advisory text"/>
    <w:basedOn w:val="Normal"/>
    <w:rsid w:val="00FA755F"/>
    <w:pPr>
      <w:keepNext/>
      <w:tabs>
        <w:tab w:val="left" w:pos="1798"/>
      </w:tabs>
      <w:spacing w:after="160"/>
    </w:pPr>
    <w:rPr>
      <w:rFonts w:eastAsia="Times" w:cs="Arial"/>
      <w:sz w:val="20"/>
      <w:lang w:val="en-US" w:eastAsia="en-AU"/>
    </w:rPr>
  </w:style>
  <w:style w:type="paragraph" w:customStyle="1" w:styleId="TableHeading">
    <w:name w:val="Table Heading"/>
    <w:rsid w:val="00FA755F"/>
    <w:pPr>
      <w:keepNext/>
      <w:spacing w:after="120"/>
    </w:pPr>
    <w:rPr>
      <w:rFonts w:eastAsia="Times"/>
      <w:b/>
      <w:caps/>
      <w:sz w:val="24"/>
      <w:szCs w:val="24"/>
    </w:rPr>
  </w:style>
  <w:style w:type="character" w:customStyle="1" w:styleId="CATText-BoldandItalic">
    <w:name w:val="CAT Text - Bold and Italic"/>
    <w:rsid w:val="00FA755F"/>
    <w:rPr>
      <w:b/>
      <w:i/>
    </w:rPr>
  </w:style>
  <w:style w:type="paragraph" w:customStyle="1" w:styleId="element">
    <w:name w:val="element"/>
    <w:uiPriority w:val="99"/>
    <w:rsid w:val="00FA755F"/>
    <w:pPr>
      <w:numPr>
        <w:numId w:val="1"/>
      </w:numPr>
      <w:spacing w:after="160"/>
    </w:pPr>
    <w:rPr>
      <w:rFonts w:eastAsia="Times"/>
      <w:b/>
      <w:color w:val="000000"/>
      <w:sz w:val="24"/>
      <w:szCs w:val="24"/>
    </w:rPr>
  </w:style>
  <w:style w:type="paragraph" w:customStyle="1" w:styleId="performancec">
    <w:name w:val="performance c"/>
    <w:uiPriority w:val="99"/>
    <w:rsid w:val="00FA755F"/>
    <w:pPr>
      <w:keepLines/>
      <w:numPr>
        <w:ilvl w:val="1"/>
        <w:numId w:val="1"/>
      </w:numPr>
      <w:spacing w:after="120" w:line="280" w:lineRule="exact"/>
    </w:pPr>
    <w:rPr>
      <w:rFonts w:eastAsia="Times"/>
      <w:color w:val="000000"/>
      <w:sz w:val="24"/>
      <w:szCs w:val="24"/>
    </w:rPr>
  </w:style>
  <w:style w:type="paragraph" w:customStyle="1" w:styleId="Spacerrow">
    <w:name w:val="Spacer row"/>
    <w:rsid w:val="00FA755F"/>
    <w:rPr>
      <w:rFonts w:ascii="Times" w:eastAsia="Times" w:hAnsi="Times"/>
      <w:sz w:val="16"/>
      <w:szCs w:val="16"/>
    </w:rPr>
  </w:style>
  <w:style w:type="paragraph" w:customStyle="1" w:styleId="Bullet">
    <w:name w:val="Bullet"/>
    <w:link w:val="BulletChar"/>
    <w:uiPriority w:val="99"/>
    <w:qFormat/>
    <w:rsid w:val="00FA755F"/>
    <w:pPr>
      <w:numPr>
        <w:numId w:val="3"/>
      </w:numPr>
      <w:spacing w:after="80"/>
      <w:ind w:left="360"/>
    </w:pPr>
    <w:rPr>
      <w:rFonts w:eastAsia="Calibri"/>
      <w:sz w:val="24"/>
      <w:szCs w:val="24"/>
    </w:rPr>
  </w:style>
  <w:style w:type="character" w:customStyle="1" w:styleId="Heading3Char">
    <w:name w:val="Heading 3 Char"/>
    <w:basedOn w:val="DefaultParagraphFont"/>
    <w:link w:val="Heading3"/>
    <w:rsid w:val="00FA755F"/>
    <w:rPr>
      <w:rFonts w:eastAsia="Times"/>
      <w:b/>
      <w:bCs/>
      <w:sz w:val="24"/>
      <w:szCs w:val="24"/>
    </w:rPr>
  </w:style>
  <w:style w:type="character" w:customStyle="1" w:styleId="BulletChar">
    <w:name w:val="Bullet Char"/>
    <w:link w:val="Bullet"/>
    <w:uiPriority w:val="99"/>
    <w:rsid w:val="00FA755F"/>
    <w:rPr>
      <w:rFonts w:eastAsia="Calibri"/>
      <w:sz w:val="24"/>
      <w:szCs w:val="24"/>
    </w:rPr>
  </w:style>
  <w:style w:type="paragraph" w:customStyle="1" w:styleId="Bullet2">
    <w:name w:val="Bullet 2"/>
    <w:rsid w:val="00FA755F"/>
    <w:pPr>
      <w:numPr>
        <w:numId w:val="4"/>
      </w:numPr>
      <w:tabs>
        <w:tab w:val="left" w:pos="726"/>
      </w:tabs>
      <w:spacing w:after="40"/>
      <w:ind w:left="720"/>
    </w:pPr>
    <w:rPr>
      <w:rFonts w:ascii="Times" w:eastAsia="Times" w:hAnsi="Times" w:cs="Arial"/>
      <w:sz w:val="24"/>
    </w:rPr>
  </w:style>
  <w:style w:type="paragraph" w:customStyle="1" w:styleId="Bullet2Last">
    <w:name w:val="Bullet 2 Last"/>
    <w:basedOn w:val="Bullet2"/>
    <w:rsid w:val="00FA755F"/>
    <w:pPr>
      <w:spacing w:after="80"/>
      <w:ind w:left="714" w:hanging="357"/>
    </w:pPr>
  </w:style>
  <w:style w:type="paragraph" w:customStyle="1" w:styleId="Bodytextbeforebullets">
    <w:name w:val="Body text before bullets"/>
    <w:basedOn w:val="Normal"/>
    <w:next w:val="Normal"/>
    <w:rsid w:val="00FA755F"/>
    <w:pPr>
      <w:keepNext/>
      <w:tabs>
        <w:tab w:val="left" w:pos="1798"/>
      </w:tabs>
      <w:spacing w:after="80"/>
    </w:pPr>
    <w:rPr>
      <w:rFonts w:eastAsia="Times"/>
      <w:lang w:val="en-US" w:eastAsia="en-US"/>
    </w:rPr>
  </w:style>
  <w:style w:type="paragraph" w:customStyle="1" w:styleId="BulletLast">
    <w:name w:val="Bullet Last"/>
    <w:basedOn w:val="Bullet"/>
    <w:uiPriority w:val="99"/>
    <w:rsid w:val="00FA755F"/>
    <w:pPr>
      <w:numPr>
        <w:numId w:val="0"/>
      </w:numPr>
      <w:spacing w:after="120"/>
      <w:ind w:left="357" w:hanging="357"/>
    </w:pPr>
  </w:style>
  <w:style w:type="character" w:styleId="CommentReference">
    <w:name w:val="annotation reference"/>
    <w:basedOn w:val="DefaultParagraphFont"/>
    <w:rsid w:val="00E56105"/>
    <w:rPr>
      <w:sz w:val="16"/>
      <w:szCs w:val="16"/>
    </w:rPr>
  </w:style>
  <w:style w:type="paragraph" w:styleId="CommentText">
    <w:name w:val="annotation text"/>
    <w:basedOn w:val="Normal"/>
    <w:link w:val="CommentTextChar"/>
    <w:rsid w:val="00E56105"/>
    <w:rPr>
      <w:sz w:val="20"/>
      <w:szCs w:val="20"/>
    </w:rPr>
  </w:style>
  <w:style w:type="character" w:customStyle="1" w:styleId="CommentTextChar">
    <w:name w:val="Comment Text Char"/>
    <w:basedOn w:val="DefaultParagraphFont"/>
    <w:link w:val="CommentText"/>
    <w:rsid w:val="00E56105"/>
    <w:rPr>
      <w:lang w:eastAsia="zh-CN"/>
    </w:rPr>
  </w:style>
  <w:style w:type="paragraph" w:styleId="CommentSubject">
    <w:name w:val="annotation subject"/>
    <w:basedOn w:val="CommentText"/>
    <w:next w:val="CommentText"/>
    <w:link w:val="CommentSubjectChar"/>
    <w:rsid w:val="00E56105"/>
    <w:rPr>
      <w:b/>
      <w:bCs/>
    </w:rPr>
  </w:style>
  <w:style w:type="character" w:customStyle="1" w:styleId="CommentSubjectChar">
    <w:name w:val="Comment Subject Char"/>
    <w:basedOn w:val="CommentTextChar"/>
    <w:link w:val="CommentSubject"/>
    <w:rsid w:val="00E56105"/>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5610"/>
    <w:rPr>
      <w:sz w:val="24"/>
      <w:szCs w:val="24"/>
      <w:lang w:eastAsia="zh-CN"/>
    </w:rPr>
  </w:style>
  <w:style w:type="paragraph" w:styleId="Heading3">
    <w:name w:val="heading 3"/>
    <w:basedOn w:val="Normal"/>
    <w:next w:val="Normal"/>
    <w:link w:val="Heading3Char"/>
    <w:autoRedefine/>
    <w:qFormat/>
    <w:rsid w:val="00FA755F"/>
    <w:pPr>
      <w:keepNext/>
      <w:tabs>
        <w:tab w:val="left" w:pos="1798"/>
      </w:tabs>
      <w:spacing w:before="60" w:after="60"/>
      <w:outlineLvl w:val="2"/>
    </w:pPr>
    <w:rPr>
      <w:rFonts w:eastAsia="Times"/>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paragraph" w:styleId="BodyText">
    <w:name w:val="Body Text"/>
    <w:basedOn w:val="Normal"/>
    <w:link w:val="BodyTextChar"/>
    <w:rsid w:val="00FA755F"/>
    <w:pPr>
      <w:tabs>
        <w:tab w:val="left" w:pos="1798"/>
      </w:tabs>
      <w:spacing w:after="120"/>
    </w:pPr>
    <w:rPr>
      <w:rFonts w:ascii="Times" w:eastAsia="Times" w:hAnsi="Times"/>
      <w:lang w:eastAsia="en-US"/>
    </w:rPr>
  </w:style>
  <w:style w:type="character" w:customStyle="1" w:styleId="BodyTextChar">
    <w:name w:val="Body Text Char"/>
    <w:basedOn w:val="DefaultParagraphFont"/>
    <w:link w:val="BodyText"/>
    <w:rsid w:val="00FA755F"/>
    <w:rPr>
      <w:rFonts w:ascii="Times" w:eastAsia="Times" w:hAnsi="Times"/>
      <w:sz w:val="24"/>
      <w:szCs w:val="24"/>
    </w:rPr>
  </w:style>
  <w:style w:type="paragraph" w:customStyle="1" w:styleId="LeftColumn">
    <w:name w:val="Left Column"/>
    <w:rsid w:val="00FA755F"/>
    <w:rPr>
      <w:rFonts w:ascii="Times" w:eastAsia="Times" w:hAnsi="Times"/>
      <w:b/>
      <w:bCs/>
      <w:sz w:val="24"/>
      <w:szCs w:val="24"/>
    </w:rPr>
  </w:style>
  <w:style w:type="paragraph" w:customStyle="1" w:styleId="Advisorytext">
    <w:name w:val="Advisory text"/>
    <w:basedOn w:val="Normal"/>
    <w:rsid w:val="00FA755F"/>
    <w:pPr>
      <w:keepNext/>
      <w:tabs>
        <w:tab w:val="left" w:pos="1798"/>
      </w:tabs>
      <w:spacing w:after="160"/>
    </w:pPr>
    <w:rPr>
      <w:rFonts w:eastAsia="Times" w:cs="Arial"/>
      <w:sz w:val="20"/>
      <w:lang w:val="en-US" w:eastAsia="en-AU"/>
    </w:rPr>
  </w:style>
  <w:style w:type="paragraph" w:customStyle="1" w:styleId="TableHeading">
    <w:name w:val="Table Heading"/>
    <w:rsid w:val="00FA755F"/>
    <w:pPr>
      <w:keepNext/>
      <w:spacing w:after="120"/>
    </w:pPr>
    <w:rPr>
      <w:rFonts w:eastAsia="Times"/>
      <w:b/>
      <w:caps/>
      <w:sz w:val="24"/>
      <w:szCs w:val="24"/>
    </w:rPr>
  </w:style>
  <w:style w:type="character" w:customStyle="1" w:styleId="CATText-BoldandItalic">
    <w:name w:val="CAT Text - Bold and Italic"/>
    <w:rsid w:val="00FA755F"/>
    <w:rPr>
      <w:b/>
      <w:i/>
    </w:rPr>
  </w:style>
  <w:style w:type="paragraph" w:customStyle="1" w:styleId="element">
    <w:name w:val="element"/>
    <w:uiPriority w:val="99"/>
    <w:rsid w:val="00FA755F"/>
    <w:pPr>
      <w:numPr>
        <w:numId w:val="1"/>
      </w:numPr>
      <w:spacing w:after="160"/>
    </w:pPr>
    <w:rPr>
      <w:rFonts w:eastAsia="Times"/>
      <w:b/>
      <w:color w:val="000000"/>
      <w:sz w:val="24"/>
      <w:szCs w:val="24"/>
    </w:rPr>
  </w:style>
  <w:style w:type="paragraph" w:customStyle="1" w:styleId="performancec">
    <w:name w:val="performance c"/>
    <w:uiPriority w:val="99"/>
    <w:rsid w:val="00FA755F"/>
    <w:pPr>
      <w:keepLines/>
      <w:numPr>
        <w:ilvl w:val="1"/>
        <w:numId w:val="1"/>
      </w:numPr>
      <w:spacing w:after="120" w:line="280" w:lineRule="exact"/>
    </w:pPr>
    <w:rPr>
      <w:rFonts w:eastAsia="Times"/>
      <w:color w:val="000000"/>
      <w:sz w:val="24"/>
      <w:szCs w:val="24"/>
    </w:rPr>
  </w:style>
  <w:style w:type="paragraph" w:customStyle="1" w:styleId="Spacerrow">
    <w:name w:val="Spacer row"/>
    <w:rsid w:val="00FA755F"/>
    <w:rPr>
      <w:rFonts w:ascii="Times" w:eastAsia="Times" w:hAnsi="Times"/>
      <w:sz w:val="16"/>
      <w:szCs w:val="16"/>
    </w:rPr>
  </w:style>
  <w:style w:type="paragraph" w:customStyle="1" w:styleId="Bullet">
    <w:name w:val="Bullet"/>
    <w:link w:val="BulletChar"/>
    <w:uiPriority w:val="99"/>
    <w:qFormat/>
    <w:rsid w:val="00FA755F"/>
    <w:pPr>
      <w:numPr>
        <w:numId w:val="3"/>
      </w:numPr>
      <w:spacing w:after="80"/>
      <w:ind w:left="360"/>
    </w:pPr>
    <w:rPr>
      <w:rFonts w:eastAsia="Calibri"/>
      <w:sz w:val="24"/>
      <w:szCs w:val="24"/>
    </w:rPr>
  </w:style>
  <w:style w:type="character" w:customStyle="1" w:styleId="Heading3Char">
    <w:name w:val="Heading 3 Char"/>
    <w:basedOn w:val="DefaultParagraphFont"/>
    <w:link w:val="Heading3"/>
    <w:rsid w:val="00FA755F"/>
    <w:rPr>
      <w:rFonts w:eastAsia="Times"/>
      <w:b/>
      <w:bCs/>
      <w:sz w:val="24"/>
      <w:szCs w:val="24"/>
    </w:rPr>
  </w:style>
  <w:style w:type="character" w:customStyle="1" w:styleId="BulletChar">
    <w:name w:val="Bullet Char"/>
    <w:link w:val="Bullet"/>
    <w:uiPriority w:val="99"/>
    <w:rsid w:val="00FA755F"/>
    <w:rPr>
      <w:rFonts w:eastAsia="Calibri"/>
      <w:sz w:val="24"/>
      <w:szCs w:val="24"/>
    </w:rPr>
  </w:style>
  <w:style w:type="paragraph" w:customStyle="1" w:styleId="Bullet2">
    <w:name w:val="Bullet 2"/>
    <w:rsid w:val="00FA755F"/>
    <w:pPr>
      <w:numPr>
        <w:numId w:val="4"/>
      </w:numPr>
      <w:tabs>
        <w:tab w:val="left" w:pos="726"/>
      </w:tabs>
      <w:spacing w:after="40"/>
      <w:ind w:left="720"/>
    </w:pPr>
    <w:rPr>
      <w:rFonts w:ascii="Times" w:eastAsia="Times" w:hAnsi="Times" w:cs="Arial"/>
      <w:sz w:val="24"/>
    </w:rPr>
  </w:style>
  <w:style w:type="paragraph" w:customStyle="1" w:styleId="Bullet2Last">
    <w:name w:val="Bullet 2 Last"/>
    <w:basedOn w:val="Bullet2"/>
    <w:rsid w:val="00FA755F"/>
    <w:pPr>
      <w:spacing w:after="80"/>
      <w:ind w:left="714" w:hanging="357"/>
    </w:pPr>
  </w:style>
  <w:style w:type="paragraph" w:customStyle="1" w:styleId="Bodytextbeforebullets">
    <w:name w:val="Body text before bullets"/>
    <w:basedOn w:val="Normal"/>
    <w:next w:val="Normal"/>
    <w:rsid w:val="00FA755F"/>
    <w:pPr>
      <w:keepNext/>
      <w:tabs>
        <w:tab w:val="left" w:pos="1798"/>
      </w:tabs>
      <w:spacing w:after="80"/>
    </w:pPr>
    <w:rPr>
      <w:rFonts w:eastAsia="Times"/>
      <w:lang w:val="en-US" w:eastAsia="en-US"/>
    </w:rPr>
  </w:style>
  <w:style w:type="paragraph" w:customStyle="1" w:styleId="BulletLast">
    <w:name w:val="Bullet Last"/>
    <w:basedOn w:val="Bullet"/>
    <w:uiPriority w:val="99"/>
    <w:rsid w:val="00FA755F"/>
    <w:pPr>
      <w:numPr>
        <w:numId w:val="0"/>
      </w:numPr>
      <w:spacing w:after="120"/>
      <w:ind w:left="357" w:hanging="357"/>
    </w:pPr>
  </w:style>
  <w:style w:type="character" w:styleId="CommentReference">
    <w:name w:val="annotation reference"/>
    <w:basedOn w:val="DefaultParagraphFont"/>
    <w:rsid w:val="00E56105"/>
    <w:rPr>
      <w:sz w:val="16"/>
      <w:szCs w:val="16"/>
    </w:rPr>
  </w:style>
  <w:style w:type="paragraph" w:styleId="CommentText">
    <w:name w:val="annotation text"/>
    <w:basedOn w:val="Normal"/>
    <w:link w:val="CommentTextChar"/>
    <w:rsid w:val="00E56105"/>
    <w:rPr>
      <w:sz w:val="20"/>
      <w:szCs w:val="20"/>
    </w:rPr>
  </w:style>
  <w:style w:type="character" w:customStyle="1" w:styleId="CommentTextChar">
    <w:name w:val="Comment Text Char"/>
    <w:basedOn w:val="DefaultParagraphFont"/>
    <w:link w:val="CommentText"/>
    <w:rsid w:val="00E56105"/>
    <w:rPr>
      <w:lang w:eastAsia="zh-CN"/>
    </w:rPr>
  </w:style>
  <w:style w:type="paragraph" w:styleId="CommentSubject">
    <w:name w:val="annotation subject"/>
    <w:basedOn w:val="CommentText"/>
    <w:next w:val="CommentText"/>
    <w:link w:val="CommentSubjectChar"/>
    <w:rsid w:val="00E56105"/>
    <w:rPr>
      <w:b/>
      <w:bCs/>
    </w:rPr>
  </w:style>
  <w:style w:type="character" w:customStyle="1" w:styleId="CommentSubjectChar">
    <w:name w:val="Comment Subject Char"/>
    <w:basedOn w:val="CommentTextChar"/>
    <w:link w:val="CommentSubject"/>
    <w:rsid w:val="00E56105"/>
    <w:rPr>
      <w:b/>
      <w:bCs/>
      <w:lang w:eastAsia="zh-CN"/>
    </w:rPr>
  </w:style>
</w:styles>
</file>

<file path=word/webSettings.xml><?xml version="1.0" encoding="utf-8"?>
<w:webSettings xmlns:r="http://schemas.openxmlformats.org/officeDocument/2006/relationships" xmlns:w="http://schemas.openxmlformats.org/wordprocessingml/2006/main">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917E5-9ECA-4C04-84AD-5533EEA35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1200</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TAFE NSW</cp:lastModifiedBy>
  <cp:revision>3</cp:revision>
  <dcterms:created xsi:type="dcterms:W3CDTF">2013-02-11T01:40:00Z</dcterms:created>
  <dcterms:modified xsi:type="dcterms:W3CDTF">2013-02-11T02:40:00Z</dcterms:modified>
</cp:coreProperties>
</file>